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3D" w:rsidRPr="0011728F" w:rsidRDefault="00A43D46" w:rsidP="00EE1F0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bookmarkStart w:id="0" w:name="_Hlk536440179"/>
      <w:r w:rsidRPr="0011728F">
        <w:rPr>
          <w:rFonts w:asciiTheme="majorHAnsi" w:hAnsiTheme="majorHAnsi" w:cstheme="majorHAnsi"/>
          <w:b/>
          <w:sz w:val="20"/>
          <w:szCs w:val="20"/>
        </w:rPr>
        <w:t>FORMULARZ</w:t>
      </w:r>
    </w:p>
    <w:p w:rsidR="00A43D46" w:rsidRPr="0011728F" w:rsidRDefault="00A43D46" w:rsidP="0011728F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05183D" w:rsidRPr="0011728F" w:rsidRDefault="0005183D" w:rsidP="0011728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>DANE IDENTYFIKUJĄCE</w:t>
      </w:r>
      <w:r w:rsidR="00535F3A" w:rsidRPr="0011728F">
        <w:rPr>
          <w:rFonts w:asciiTheme="majorHAnsi" w:hAnsiTheme="majorHAnsi" w:cstheme="majorHAnsi"/>
          <w:b/>
          <w:sz w:val="20"/>
          <w:szCs w:val="20"/>
        </w:rPr>
        <w:t xml:space="preserve"> USŁUGODAWCĘ - </w:t>
      </w:r>
      <w:r w:rsidR="00B0169D" w:rsidRPr="0011728F">
        <w:rPr>
          <w:rFonts w:asciiTheme="majorHAnsi" w:hAnsiTheme="majorHAnsi" w:cstheme="majorHAnsi"/>
          <w:b/>
          <w:sz w:val="20"/>
          <w:szCs w:val="20"/>
        </w:rPr>
        <w:t>INSTYTUCJĘ OTOCZENIA BIZNESU</w:t>
      </w:r>
      <w:r w:rsidR="00535F3A" w:rsidRPr="0011728F">
        <w:rPr>
          <w:rFonts w:asciiTheme="majorHAnsi" w:hAnsiTheme="majorHAnsi" w:cstheme="majorHAnsi"/>
          <w:b/>
          <w:sz w:val="20"/>
          <w:szCs w:val="20"/>
        </w:rPr>
        <w:t>/ UCZELNIĘ WYŻSZĄ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78"/>
        <w:gridCol w:w="7134"/>
      </w:tblGrid>
      <w:tr w:rsidR="0005183D" w:rsidRPr="0011728F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bookmarkStart w:id="1" w:name="_Hlk534957513"/>
            <w:r w:rsidRPr="0011728F">
              <w:rPr>
                <w:rFonts w:asciiTheme="majorHAnsi" w:hAnsiTheme="majorHAnsi" w:cstheme="majorHAnsi"/>
                <w:szCs w:val="20"/>
              </w:rPr>
              <w:t xml:space="preserve">Nazwa </w:t>
            </w:r>
            <w:r w:rsidR="000340F0" w:rsidRPr="0011728F">
              <w:rPr>
                <w:rFonts w:asciiTheme="majorHAnsi" w:hAnsiTheme="majorHAnsi" w:cstheme="majorHAnsi"/>
                <w:szCs w:val="20"/>
              </w:rPr>
              <w:t>instytucji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 zgodnie z dokumentem rejestrowym</w:t>
            </w:r>
          </w:p>
        </w:tc>
        <w:tc>
          <w:tcPr>
            <w:tcW w:w="6968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Style w:val="Pogrubienie"/>
                <w:rFonts w:asciiTheme="majorHAnsi" w:hAnsiTheme="majorHAnsi" w:cstheme="majorHAnsi"/>
                <w:szCs w:val="20"/>
              </w:rPr>
              <w:t>Fundacja Edukacji i Dialogu Społecznego „PRO CIVIS”</w:t>
            </w:r>
          </w:p>
        </w:tc>
      </w:tr>
      <w:bookmarkEnd w:id="1"/>
      <w:tr w:rsidR="0005183D" w:rsidRPr="0011728F" w:rsidTr="002167C7">
        <w:trPr>
          <w:trHeight w:val="492"/>
        </w:trPr>
        <w:tc>
          <w:tcPr>
            <w:tcW w:w="2518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Imię i nazwisko osoby kontaktowej</w:t>
            </w:r>
          </w:p>
        </w:tc>
        <w:tc>
          <w:tcPr>
            <w:tcW w:w="6968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Ewelina Piotrowska</w:t>
            </w:r>
          </w:p>
        </w:tc>
      </w:tr>
      <w:tr w:rsidR="0005183D" w:rsidRPr="0011728F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Telefon kontaktowy</w:t>
            </w:r>
          </w:p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968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+48 41 345 32 71 wewn.810</w:t>
            </w:r>
          </w:p>
        </w:tc>
      </w:tr>
      <w:tr w:rsidR="0005183D" w:rsidRPr="0011728F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11728F" w:rsidRDefault="0032558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 xml:space="preserve">Strona www/ </w:t>
            </w:r>
            <w:r w:rsidR="0005183D" w:rsidRPr="0011728F">
              <w:rPr>
                <w:rFonts w:asciiTheme="majorHAnsi" w:hAnsiTheme="majorHAnsi" w:cstheme="majorHAnsi"/>
                <w:szCs w:val="20"/>
              </w:rPr>
              <w:t>E-mail</w:t>
            </w:r>
          </w:p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968" w:type="dxa"/>
            <w:shd w:val="clear" w:color="auto" w:fill="auto"/>
          </w:tcPr>
          <w:p w:rsidR="0005183D" w:rsidRPr="0011728F" w:rsidRDefault="00905DE4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hyperlink r:id="rId8" w:history="1">
              <w:r w:rsidR="00E65190" w:rsidRPr="0011728F">
                <w:rPr>
                  <w:rStyle w:val="Hipercze"/>
                  <w:rFonts w:asciiTheme="majorHAnsi" w:hAnsiTheme="majorHAnsi" w:cstheme="majorHAnsi"/>
                  <w:szCs w:val="20"/>
                </w:rPr>
                <w:t>procivis.org.pl</w:t>
              </w:r>
            </w:hyperlink>
            <w:r w:rsidR="00E65190" w:rsidRPr="0011728F">
              <w:rPr>
                <w:rFonts w:asciiTheme="majorHAnsi" w:hAnsiTheme="majorHAnsi" w:cstheme="majorHAnsi"/>
                <w:szCs w:val="20"/>
              </w:rPr>
              <w:t xml:space="preserve"> / </w:t>
            </w:r>
            <w:hyperlink r:id="rId9" w:history="1">
              <w:r w:rsidR="00E65190" w:rsidRPr="0011728F">
                <w:rPr>
                  <w:rStyle w:val="Hipercze"/>
                  <w:rFonts w:asciiTheme="majorHAnsi" w:hAnsiTheme="majorHAnsi" w:cstheme="majorHAnsi"/>
                  <w:szCs w:val="20"/>
                </w:rPr>
                <w:t>office@procivis.org.pl</w:t>
              </w:r>
            </w:hyperlink>
          </w:p>
        </w:tc>
      </w:tr>
    </w:tbl>
    <w:p w:rsidR="0005183D" w:rsidRPr="0011728F" w:rsidRDefault="0005183D" w:rsidP="0011728F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83"/>
        <w:gridCol w:w="6729"/>
      </w:tblGrid>
      <w:tr w:rsidR="0005183D" w:rsidRPr="0011728F" w:rsidTr="00742F9A">
        <w:trPr>
          <w:trHeight w:val="583"/>
        </w:trPr>
        <w:tc>
          <w:tcPr>
            <w:tcW w:w="9486" w:type="dxa"/>
            <w:gridSpan w:val="2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Cs w:val="20"/>
              </w:rPr>
              <w:t>Adres siedziby lub stałego miejsca wykonywania działalności zgodnie z dokumentem rejestrowym</w:t>
            </w:r>
          </w:p>
        </w:tc>
      </w:tr>
      <w:tr w:rsidR="004161B3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4161B3" w:rsidRPr="0011728F" w:rsidRDefault="004161B3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Kraj</w:t>
            </w:r>
          </w:p>
        </w:tc>
        <w:tc>
          <w:tcPr>
            <w:tcW w:w="6572" w:type="dxa"/>
            <w:shd w:val="clear" w:color="auto" w:fill="auto"/>
          </w:tcPr>
          <w:p w:rsidR="004161B3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Polska</w:t>
            </w:r>
          </w:p>
        </w:tc>
      </w:tr>
      <w:tr w:rsidR="0005183D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Województwo</w:t>
            </w:r>
          </w:p>
        </w:tc>
        <w:tc>
          <w:tcPr>
            <w:tcW w:w="6572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Świętokrzyskie</w:t>
            </w:r>
          </w:p>
        </w:tc>
      </w:tr>
      <w:tr w:rsidR="0005183D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Gmina</w:t>
            </w:r>
            <w:r w:rsidR="00BB2FE3" w:rsidRPr="0011728F">
              <w:rPr>
                <w:rFonts w:asciiTheme="majorHAnsi" w:hAnsiTheme="majorHAnsi" w:cstheme="majorHAnsi"/>
                <w:szCs w:val="20"/>
              </w:rPr>
              <w:t>/ Powiat</w:t>
            </w:r>
          </w:p>
        </w:tc>
        <w:tc>
          <w:tcPr>
            <w:tcW w:w="6572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m. Kielce</w:t>
            </w:r>
          </w:p>
        </w:tc>
      </w:tr>
      <w:tr w:rsidR="0005183D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Miejscowość</w:t>
            </w:r>
            <w:r w:rsidR="00BB2FE3" w:rsidRPr="0011728F">
              <w:rPr>
                <w:rFonts w:asciiTheme="majorHAnsi" w:hAnsiTheme="majorHAnsi" w:cstheme="majorHAnsi"/>
                <w:szCs w:val="20"/>
              </w:rPr>
              <w:t>/ Kod pocztowy</w:t>
            </w:r>
          </w:p>
        </w:tc>
        <w:tc>
          <w:tcPr>
            <w:tcW w:w="6572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Kielce /25-604</w:t>
            </w:r>
          </w:p>
        </w:tc>
      </w:tr>
      <w:tr w:rsidR="0005183D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Ulica</w:t>
            </w:r>
          </w:p>
          <w:p w:rsidR="00BB2FE3" w:rsidRPr="0011728F" w:rsidRDefault="00BB2FE3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Numer budynku/ lokalu</w:t>
            </w:r>
          </w:p>
        </w:tc>
        <w:tc>
          <w:tcPr>
            <w:tcW w:w="6572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Szkolna 36A</w:t>
            </w:r>
          </w:p>
        </w:tc>
      </w:tr>
      <w:tr w:rsidR="0005183D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11728F" w:rsidRDefault="0005183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NIP</w:t>
            </w:r>
          </w:p>
        </w:tc>
        <w:tc>
          <w:tcPr>
            <w:tcW w:w="6572" w:type="dxa"/>
            <w:shd w:val="clear" w:color="auto" w:fill="auto"/>
          </w:tcPr>
          <w:p w:rsidR="0005183D" w:rsidRPr="0011728F" w:rsidRDefault="00E65190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5252420164</w:t>
            </w:r>
          </w:p>
        </w:tc>
      </w:tr>
      <w:tr w:rsidR="00B43CAA" w:rsidRPr="0011728F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B43CAA" w:rsidRPr="0011728F" w:rsidRDefault="00B43CAA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Data rozpoczęcia działalności</w:t>
            </w:r>
            <w:r w:rsidR="00535F3A" w:rsidRPr="0011728F">
              <w:rPr>
                <w:rFonts w:asciiTheme="majorHAnsi" w:hAnsiTheme="majorHAnsi" w:cstheme="majorHAnsi"/>
                <w:szCs w:val="20"/>
              </w:rPr>
              <w:t xml:space="preserve"> (zgodnie z dokumentem rejestrowym)</w:t>
            </w:r>
          </w:p>
        </w:tc>
        <w:tc>
          <w:tcPr>
            <w:tcW w:w="6572" w:type="dxa"/>
            <w:shd w:val="clear" w:color="auto" w:fill="auto"/>
          </w:tcPr>
          <w:p w:rsidR="00B43CAA" w:rsidRPr="0011728F" w:rsidRDefault="00A82E9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08.02.2008</w:t>
            </w:r>
          </w:p>
        </w:tc>
      </w:tr>
    </w:tbl>
    <w:p w:rsidR="0005183D" w:rsidRPr="0011728F" w:rsidRDefault="0005183D" w:rsidP="0011728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05183D" w:rsidRPr="0011728F" w:rsidRDefault="000340F0" w:rsidP="0011728F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OPIS </w:t>
      </w:r>
      <w:r w:rsidR="00687750" w:rsidRPr="0011728F">
        <w:rPr>
          <w:rFonts w:asciiTheme="majorHAnsi" w:hAnsiTheme="majorHAnsi" w:cstheme="majorHAnsi"/>
          <w:b/>
          <w:sz w:val="20"/>
          <w:szCs w:val="20"/>
        </w:rPr>
        <w:t xml:space="preserve">DOTYCHCZASOWEJ </w:t>
      </w:r>
      <w:r w:rsidRPr="0011728F">
        <w:rPr>
          <w:rFonts w:asciiTheme="majorHAnsi" w:hAnsiTheme="majorHAnsi" w:cstheme="majorHAnsi"/>
          <w:b/>
          <w:sz w:val="20"/>
          <w:szCs w:val="20"/>
        </w:rPr>
        <w:t>DZIAŁALNOŚCI</w:t>
      </w:r>
      <w:r w:rsidR="00535F3A" w:rsidRPr="0011728F">
        <w:rPr>
          <w:rFonts w:asciiTheme="majorHAnsi" w:hAnsiTheme="majorHAnsi" w:cstheme="majorHAnsi"/>
          <w:b/>
          <w:sz w:val="20"/>
          <w:szCs w:val="20"/>
        </w:rPr>
        <w:t xml:space="preserve"> USŁUGODAWCY - INSTYTUCJI OTOCZENIA BIZNESU/ UCZELNI WYŻSZEJ </w:t>
      </w:r>
      <w:r w:rsidR="0005183D" w:rsidRPr="0011728F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CC2BDD" w:rsidRPr="0011728F">
        <w:rPr>
          <w:rFonts w:asciiTheme="majorHAnsi" w:hAnsiTheme="majorHAnsi" w:cstheme="majorHAnsi"/>
          <w:sz w:val="20"/>
          <w:szCs w:val="20"/>
        </w:rPr>
        <w:t>(</w:t>
      </w:r>
      <w:r w:rsidR="00535F3A" w:rsidRPr="0011728F">
        <w:rPr>
          <w:rFonts w:asciiTheme="majorHAnsi" w:hAnsiTheme="majorHAnsi" w:cstheme="majorHAnsi"/>
          <w:sz w:val="20"/>
          <w:szCs w:val="20"/>
        </w:rPr>
        <w:t xml:space="preserve"> do 5 000 znaków,</w:t>
      </w:r>
      <w:r w:rsidR="00CC2BDD" w:rsidRPr="0011728F">
        <w:rPr>
          <w:rFonts w:asciiTheme="majorHAnsi" w:hAnsiTheme="majorHAnsi" w:cstheme="majorHAnsi"/>
          <w:sz w:val="20"/>
          <w:szCs w:val="20"/>
        </w:rPr>
        <w:t xml:space="preserve"> </w:t>
      </w:r>
      <w:r w:rsidR="00687750" w:rsidRPr="0011728F">
        <w:rPr>
          <w:rFonts w:asciiTheme="majorHAnsi" w:hAnsiTheme="majorHAnsi" w:cstheme="majorHAnsi"/>
          <w:sz w:val="20"/>
          <w:szCs w:val="20"/>
        </w:rPr>
        <w:t xml:space="preserve">opisać doświadczenie działalności na rynku, w tym m.in. w realizacji min. 5 usług doradczych na rzecz MŚP w okresie ostatnich 3 lat, dodatkowo jeśli dotyczy opisać </w:t>
      </w:r>
      <w:r w:rsidR="00CC2BDD" w:rsidRPr="0011728F">
        <w:rPr>
          <w:rFonts w:asciiTheme="majorHAnsi" w:hAnsiTheme="majorHAnsi" w:cstheme="majorHAnsi"/>
          <w:sz w:val="20"/>
          <w:szCs w:val="20"/>
        </w:rPr>
        <w:t>posiadane licencje, akredytacje, certyfikaty lub inny dokument poświadczający uprawnienia podmiotu do świadczenia usług  doradczych)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12"/>
      </w:tblGrid>
      <w:tr w:rsidR="0005183D" w:rsidRPr="0011728F" w:rsidTr="006313BA">
        <w:trPr>
          <w:trHeight w:val="2550"/>
        </w:trPr>
        <w:tc>
          <w:tcPr>
            <w:tcW w:w="9072" w:type="dxa"/>
            <w:shd w:val="clear" w:color="auto" w:fill="auto"/>
          </w:tcPr>
          <w:p w:rsidR="0005183D" w:rsidRPr="0011728F" w:rsidRDefault="00A82E9D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bookmarkStart w:id="2" w:name="_Hlk1385659"/>
            <w:r w:rsidRPr="0011728F">
              <w:rPr>
                <w:rFonts w:asciiTheme="majorHAnsi" w:hAnsiTheme="majorHAnsi" w:cstheme="majorHAnsi"/>
                <w:szCs w:val="20"/>
              </w:rPr>
              <w:t xml:space="preserve">Fundacja Pro </w:t>
            </w:r>
            <w:proofErr w:type="spellStart"/>
            <w:r w:rsidRPr="0011728F">
              <w:rPr>
                <w:rFonts w:asciiTheme="majorHAnsi" w:hAnsiTheme="majorHAnsi" w:cstheme="majorHAnsi"/>
                <w:szCs w:val="20"/>
              </w:rPr>
              <w:t>Civis</w:t>
            </w:r>
            <w:proofErr w:type="spellEnd"/>
            <w:r w:rsidRPr="0011728F">
              <w:rPr>
                <w:rFonts w:asciiTheme="majorHAnsi" w:hAnsiTheme="majorHAnsi" w:cstheme="majorHAnsi"/>
                <w:szCs w:val="20"/>
              </w:rPr>
              <w:t xml:space="preserve"> jest organizacją pozarządową, non-profit, która </w:t>
            </w:r>
            <w:r w:rsidR="00106618" w:rsidRPr="0011728F">
              <w:rPr>
                <w:rFonts w:asciiTheme="majorHAnsi" w:hAnsiTheme="majorHAnsi" w:cstheme="majorHAnsi"/>
                <w:szCs w:val="20"/>
              </w:rPr>
              <w:t xml:space="preserve">od 11 lat 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aktywnie działa na polu szeroko pojętej integracji świata nauki i biznesu. Realizujemy m.in. inicjatywy związane z rozwojem społeczeństwa i gospodarki opartych na wiedzy, wspieraniem działalności innowacyjnej przedsiębiorstw, (w tym wspierające osoby młode na rynku pracy) oraz służące wzmocnieniu partycypacji społecznej. Ważnym obszarem działań, podejmowanych przez powołany w ramach Fundacji </w:t>
            </w:r>
            <w:r w:rsidRPr="00324CA9">
              <w:rPr>
                <w:rFonts w:asciiTheme="majorHAnsi" w:hAnsiTheme="majorHAnsi" w:cstheme="majorHAnsi"/>
                <w:b/>
                <w:szCs w:val="20"/>
              </w:rPr>
              <w:t>I</w:t>
            </w:r>
            <w:r w:rsidRPr="0011728F">
              <w:rPr>
                <w:rStyle w:val="Pogrubienie"/>
                <w:rFonts w:asciiTheme="majorHAnsi" w:hAnsiTheme="majorHAnsi" w:cstheme="majorHAnsi"/>
                <w:szCs w:val="20"/>
              </w:rPr>
              <w:t>nstytut Zarządzania Techniką i Technologią ITTM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 powołany został na mocy uchwały </w:t>
            </w:r>
            <w:r w:rsidRPr="0011728F">
              <w:rPr>
                <w:rStyle w:val="Pogrubienie"/>
                <w:rFonts w:asciiTheme="majorHAnsi" w:hAnsiTheme="majorHAnsi" w:cstheme="majorHAnsi"/>
                <w:szCs w:val="20"/>
              </w:rPr>
              <w:t xml:space="preserve">Rady Fundacji Pro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szCs w:val="20"/>
              </w:rPr>
              <w:t>Civis</w:t>
            </w:r>
            <w:proofErr w:type="spellEnd"/>
            <w:r w:rsidRPr="0011728F">
              <w:rPr>
                <w:rFonts w:asciiTheme="majorHAnsi" w:hAnsiTheme="majorHAnsi" w:cstheme="majorHAnsi"/>
                <w:szCs w:val="20"/>
              </w:rPr>
              <w:t xml:space="preserve"> w 2012r. jako odpowiedź na wzrost liczby statutowych zadań Fundacji dedykowanych wsparciu innowacyjnej przedsiębiorczości oraz służących pogłębieniu współpracy sektora biznesowego ze środowiskiem naukowym.  ITTM, są inicjatywy związane z upowszechnianiem wyników prac badawczych </w:t>
            </w:r>
            <w:r w:rsidR="00EE1F04">
              <w:rPr>
                <w:rFonts w:asciiTheme="majorHAnsi" w:hAnsiTheme="majorHAnsi" w:cstheme="majorHAnsi"/>
                <w:szCs w:val="20"/>
              </w:rPr>
              <w:br/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i komercjalizacją nowych technologii. Realizowane przez </w:t>
            </w:r>
            <w:r w:rsidR="00DF0F9F" w:rsidRPr="0011728F">
              <w:rPr>
                <w:rFonts w:asciiTheme="majorHAnsi" w:hAnsiTheme="majorHAnsi" w:cstheme="majorHAnsi"/>
                <w:szCs w:val="20"/>
              </w:rPr>
              <w:t xml:space="preserve">Fundację </w:t>
            </w:r>
            <w:r w:rsidRPr="0011728F">
              <w:rPr>
                <w:rFonts w:asciiTheme="majorHAnsi" w:hAnsiTheme="majorHAnsi" w:cstheme="majorHAnsi"/>
                <w:szCs w:val="20"/>
              </w:rPr>
              <w:t>projekty</w:t>
            </w:r>
            <w:r w:rsidR="00DF0F9F" w:rsidRPr="0011728F">
              <w:rPr>
                <w:rFonts w:asciiTheme="majorHAnsi" w:hAnsiTheme="majorHAnsi" w:cstheme="majorHAnsi"/>
                <w:szCs w:val="20"/>
              </w:rPr>
              <w:t xml:space="preserve"> i doradztwo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 nakierowane są na rozwiązywanie ważnych wyzwań społecznych i gospodarczych XXI w. </w:t>
            </w:r>
          </w:p>
          <w:p w:rsidR="00DF0F9F" w:rsidRPr="0011728F" w:rsidRDefault="00DF0F9F" w:rsidP="0011728F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 xml:space="preserve">W ostatnich trzech latach Fundacja zrealizowała liczne projekty i usługi doradcze dla przedsiębiorstw grupy MŚP. Do </w:t>
            </w:r>
            <w:r w:rsidRPr="0011728F">
              <w:rPr>
                <w:rFonts w:asciiTheme="majorHAnsi" w:hAnsiTheme="majorHAnsi" w:cstheme="majorHAnsi"/>
                <w:szCs w:val="20"/>
              </w:rPr>
              <w:lastRenderedPageBreak/>
              <w:t>najważniejszych usług doradczych, które Fundacja wykonała w ostatnich latach należy wymienić:</w:t>
            </w:r>
          </w:p>
          <w:p w:rsidR="00DF0F9F" w:rsidRPr="00EE1F04" w:rsidRDefault="00BD324E" w:rsidP="00EE1F04">
            <w:pPr>
              <w:pStyle w:val="Akapitzlist"/>
              <w:numPr>
                <w:ilvl w:val="0"/>
                <w:numId w:val="35"/>
              </w:numPr>
              <w:jc w:val="both"/>
            </w:pPr>
            <w:r w:rsidRPr="00EE1F04">
              <w:t xml:space="preserve">Doradztwo w zakresie współpracy firmy przy tworzeniu projektów B+R wpisujących się w inteligentne specjalizacje województwa warmińsko-mazurskiego. </w:t>
            </w:r>
          </w:p>
          <w:p w:rsidR="00BD324E" w:rsidRPr="00EE1F04" w:rsidRDefault="00BD324E" w:rsidP="00EE1F04">
            <w:pPr>
              <w:pStyle w:val="Akapitzlist"/>
              <w:numPr>
                <w:ilvl w:val="0"/>
                <w:numId w:val="35"/>
              </w:numPr>
              <w:jc w:val="both"/>
            </w:pPr>
            <w:r w:rsidRPr="00EE1F04">
              <w:t xml:space="preserve">Doradztwo w zakresie tworzenia konsorcjum branżowego dla przemysłu drzewnego we współpracy </w:t>
            </w:r>
            <w:r w:rsidR="00EE1F04">
              <w:br/>
            </w:r>
            <w:r w:rsidRPr="00EE1F04">
              <w:t>z Instytutami badawczymi</w:t>
            </w:r>
            <w:r w:rsidR="00EE1F04">
              <w:t>.</w:t>
            </w:r>
          </w:p>
          <w:p w:rsidR="00BD324E" w:rsidRPr="00EE1F04" w:rsidRDefault="0046523E" w:rsidP="00EE1F04">
            <w:pPr>
              <w:pStyle w:val="Akapitzlist"/>
              <w:numPr>
                <w:ilvl w:val="0"/>
                <w:numId w:val="35"/>
              </w:numPr>
              <w:jc w:val="both"/>
            </w:pPr>
            <w:r w:rsidRPr="00EE1F04">
              <w:t>Doradztwo dla firmy w zakresie innowacyjnych rozwiązań technologicznych pozwalających na podniesienie efektywności produkcji.</w:t>
            </w:r>
          </w:p>
          <w:p w:rsidR="0046523E" w:rsidRPr="00EE1F04" w:rsidRDefault="0046523E" w:rsidP="00EE1F04">
            <w:pPr>
              <w:pStyle w:val="Akapitzlist"/>
              <w:numPr>
                <w:ilvl w:val="0"/>
                <w:numId w:val="35"/>
              </w:numPr>
              <w:jc w:val="both"/>
            </w:pPr>
            <w:r w:rsidRPr="00EE1F04">
              <w:t>Doradztwo w zakresie poszukiwanie partnera ze środowiska naukowego do realizacji wspólnego projektu</w:t>
            </w:r>
            <w:r w:rsidR="00EE1F04">
              <w:t>.</w:t>
            </w:r>
          </w:p>
          <w:p w:rsidR="003B3B84" w:rsidRPr="00EE1F04" w:rsidRDefault="0046523E" w:rsidP="00EE1F04">
            <w:pPr>
              <w:pStyle w:val="Akapitzlist"/>
              <w:numPr>
                <w:ilvl w:val="0"/>
                <w:numId w:val="35"/>
              </w:numPr>
              <w:jc w:val="both"/>
            </w:pPr>
            <w:r w:rsidRPr="00EE1F04">
              <w:t>Doradztwo w zakresie audytów technologicznych i innowacyjności dopuszczają</w:t>
            </w:r>
            <w:r w:rsidR="00B06A99" w:rsidRPr="00EE1F04">
              <w:t>c</w:t>
            </w:r>
            <w:r w:rsidRPr="00EE1F04">
              <w:t>e do ubiegania się o środki z UE.</w:t>
            </w:r>
          </w:p>
          <w:p w:rsidR="0046523E" w:rsidRPr="0011728F" w:rsidRDefault="0046523E" w:rsidP="0011728F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szCs w:val="20"/>
              </w:rPr>
              <w:t>Ponad to Fundacja realizuje projekt międzynarodowy „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Rural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RDI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milieus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in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transition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towards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smart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Bioeconomy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Clusters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and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Innovation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 </w:t>
            </w:r>
            <w:proofErr w:type="spellStart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>Ecosystems</w:t>
            </w:r>
            <w:proofErr w:type="spellEnd"/>
            <w:r w:rsidRPr="0011728F">
              <w:rPr>
                <w:rStyle w:val="Pogrubienie"/>
                <w:rFonts w:asciiTheme="majorHAnsi" w:hAnsiTheme="majorHAnsi" w:cstheme="majorHAnsi"/>
                <w:b w:val="0"/>
                <w:szCs w:val="20"/>
              </w:rPr>
              <w:t xml:space="preserve">”. 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Potrzeba realizacji Projektu powstała z chęci pomocy MŚP, szczególnie obszarom wiejskim, Regionu Morza Bałtyckiego w procesie pełnego wykorzystania potencjału tkwiącego </w:t>
            </w:r>
            <w:r w:rsidR="00EE1F04">
              <w:rPr>
                <w:rFonts w:asciiTheme="majorHAnsi" w:hAnsiTheme="majorHAnsi" w:cstheme="majorHAnsi"/>
                <w:szCs w:val="20"/>
              </w:rPr>
              <w:br/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w </w:t>
            </w:r>
            <w:proofErr w:type="spellStart"/>
            <w:r w:rsidRPr="0011728F">
              <w:rPr>
                <w:rFonts w:asciiTheme="majorHAnsi" w:hAnsiTheme="majorHAnsi" w:cstheme="majorHAnsi"/>
                <w:szCs w:val="20"/>
              </w:rPr>
              <w:t>biogospodarce</w:t>
            </w:r>
            <w:proofErr w:type="spellEnd"/>
            <w:r w:rsidRPr="0011728F">
              <w:rPr>
                <w:rFonts w:asciiTheme="majorHAnsi" w:hAnsiTheme="majorHAnsi" w:cstheme="majorHAnsi"/>
                <w:szCs w:val="20"/>
              </w:rPr>
              <w:t xml:space="preserve">. Małe i średnie przedsiębiorstwa nadal działają głównie w tradycyjnych sektorach </w:t>
            </w:r>
            <w:proofErr w:type="spellStart"/>
            <w:r w:rsidRPr="0011728F">
              <w:rPr>
                <w:rFonts w:asciiTheme="majorHAnsi" w:hAnsiTheme="majorHAnsi" w:cstheme="majorHAnsi"/>
                <w:szCs w:val="20"/>
              </w:rPr>
              <w:t>biogospodarki</w:t>
            </w:r>
            <w:proofErr w:type="spellEnd"/>
            <w:r w:rsidRPr="0011728F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EE1F04">
              <w:rPr>
                <w:rFonts w:asciiTheme="majorHAnsi" w:hAnsiTheme="majorHAnsi" w:cstheme="majorHAnsi"/>
                <w:szCs w:val="20"/>
              </w:rPr>
              <w:br/>
            </w:r>
            <w:r w:rsidRPr="0011728F">
              <w:rPr>
                <w:rFonts w:asciiTheme="majorHAnsi" w:hAnsiTheme="majorHAnsi" w:cstheme="majorHAnsi"/>
                <w:szCs w:val="20"/>
              </w:rPr>
              <w:t>a te działające w oparciu o zasoby naturalne, często nie wykorzystują w pełni rozwiązań innowacyjnych w obszarze technologii.</w:t>
            </w:r>
            <w:r w:rsidR="0011728F" w:rsidRPr="0011728F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>Cyfryzacja oferuje nowe możliwości w zakresie zarządzania innowacjami w ramach współpracy transnarodowej. Celem Projektu RDI2CluB jest wykorzystanie tych możliwości aby pomóc obszarom wiejskim regionów partnerskich RDI2CluB w rozwoju regionalnych systemów innowacji m.in. poprzez utworzenie platformy cyfrowej na potrzeby współpracy transnarodowej.</w:t>
            </w:r>
            <w:r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</w:t>
            </w:r>
            <w:r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Transnarodowy model zarządzania innowacjami tworzy dynamiczny ekosystem </w:t>
            </w:r>
            <w:r w:rsidR="00FE404F"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>innowacji</w:t>
            </w:r>
            <w:r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promujący przejście gospodarki regionu w kierunku miejsc pracy opartych na wiedzy oraz produktów i usług </w:t>
            </w:r>
            <w:proofErr w:type="spellStart"/>
            <w:r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>biogospodarki</w:t>
            </w:r>
            <w:proofErr w:type="spellEnd"/>
            <w:r w:rsidRPr="0046523E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o wyższej wartości gospodarczej.</w:t>
            </w:r>
            <w:r w:rsidR="00345B45"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Projekt jest realizowany w konsorcjum międzynarodowym, a na terenie Polski partnerami Fundacji jest Urząd Marszałkowski Województwa Świętokrzyskiego i Regionalne Centrum Naukowo- Technologiczne. </w:t>
            </w:r>
          </w:p>
          <w:p w:rsidR="0046523E" w:rsidRPr="0011728F" w:rsidRDefault="0011728F" w:rsidP="0011728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Cs w:val="20"/>
              </w:rPr>
              <w:t>Inne ważne projekty</w:t>
            </w:r>
            <w:r w:rsidR="0046523E"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Fundacja Pro </w:t>
            </w:r>
            <w:proofErr w:type="spellStart"/>
            <w:r w:rsidR="0046523E"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>Civis</w:t>
            </w:r>
            <w:proofErr w:type="spellEnd"/>
            <w:r w:rsidR="0046523E"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nakierowane na rozwój przedsiębiorstw </w:t>
            </w:r>
            <w:r>
              <w:rPr>
                <w:rFonts w:asciiTheme="majorHAnsi" w:eastAsia="Times New Roman" w:hAnsiTheme="majorHAnsi" w:cstheme="majorHAnsi"/>
                <w:color w:val="auto"/>
                <w:szCs w:val="20"/>
              </w:rPr>
              <w:t>i</w:t>
            </w:r>
            <w:r w:rsidR="0046523E" w:rsidRPr="0011728F">
              <w:rPr>
                <w:rFonts w:asciiTheme="majorHAnsi" w:eastAsia="Times New Roman" w:hAnsiTheme="majorHAnsi" w:cstheme="majorHAnsi"/>
                <w:color w:val="auto"/>
                <w:szCs w:val="20"/>
              </w:rPr>
              <w:t xml:space="preserve"> wsparcie rynku pracy:</w:t>
            </w:r>
          </w:p>
          <w:p w:rsidR="00446610" w:rsidRPr="0011728F" w:rsidRDefault="00345B45" w:rsidP="0011728F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Cs w:val="20"/>
              </w:rPr>
              <w:t>Nowa jakość kształcenia zawodowego szansą na lepszą pracę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 - w partnerstwie ze Starostwem Powiatowym w Łosicach realizuje projekt. To inicjatywa Fundacji na polu edukacji zawodowej. Misją Fundacji jest m.in. wspieranie młodych osób, kończących naukę w szkole średniej, w rozpoczynaniu kariery zawodowej na rynku pracy. Uczniowie szkół technicznych i zawodowych stają często przed dylematem związanym z wyborem przyszłej ścieżki kształcenia lub rozwoju zawodowego.</w:t>
            </w:r>
          </w:p>
          <w:p w:rsidR="00446610" w:rsidRPr="0011728F" w:rsidRDefault="00446610" w:rsidP="0011728F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b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Cs w:val="20"/>
              </w:rPr>
              <w:t xml:space="preserve">Wsparcie współpracy firm i B+R w specjalizacjach innowacyjnych województwa warmińsko-mazurskiego - </w:t>
            </w:r>
            <w:r w:rsidRPr="0011728F">
              <w:rPr>
                <w:rFonts w:asciiTheme="majorHAnsi" w:hAnsiTheme="majorHAnsi" w:cstheme="majorHAnsi"/>
                <w:szCs w:val="20"/>
              </w:rPr>
              <w:t xml:space="preserve">Fundacja realizowała program wsparcia rozwoju przedsiębiorczości w obszarach uznanych za inteligentne specjalizacje (ang.: smart </w:t>
            </w:r>
            <w:proofErr w:type="spellStart"/>
            <w:r w:rsidRPr="0011728F">
              <w:rPr>
                <w:rFonts w:asciiTheme="majorHAnsi" w:hAnsiTheme="majorHAnsi" w:cstheme="majorHAnsi"/>
                <w:szCs w:val="20"/>
              </w:rPr>
              <w:t>specialisations</w:t>
            </w:r>
            <w:proofErr w:type="spellEnd"/>
            <w:r w:rsidRPr="0011728F">
              <w:rPr>
                <w:rFonts w:asciiTheme="majorHAnsi" w:hAnsiTheme="majorHAnsi" w:cstheme="majorHAnsi"/>
                <w:szCs w:val="20"/>
              </w:rPr>
              <w:t>) dla Warmii i Mazur. Program realizowany był w ramach projektu pn. „Wsparcie współpracy firm i B+R w specjalizacjach innowacyjnych województwa warmińsko-mazurskiego” na podstawie umowy z Urzędem Marszałkowskim Województwa Warmińsko-Mazurskiego.</w:t>
            </w:r>
          </w:p>
          <w:p w:rsidR="0046523E" w:rsidRPr="0011728F" w:rsidRDefault="00446610" w:rsidP="0011728F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szCs w:val="20"/>
              </w:rPr>
            </w:pPr>
            <w:r w:rsidRPr="0011728F">
              <w:rPr>
                <w:rFonts w:asciiTheme="majorHAnsi" w:eastAsia="Times New Roman" w:hAnsiTheme="majorHAnsi" w:cstheme="majorHAnsi"/>
                <w:b/>
                <w:szCs w:val="20"/>
              </w:rPr>
              <w:t xml:space="preserve">Programu sektorowego pod nazwą </w:t>
            </w:r>
            <w:proofErr w:type="spellStart"/>
            <w:r w:rsidRPr="0011728F">
              <w:rPr>
                <w:rFonts w:asciiTheme="majorHAnsi" w:eastAsia="Times New Roman" w:hAnsiTheme="majorHAnsi" w:cstheme="majorHAnsi"/>
                <w:b/>
                <w:szCs w:val="20"/>
              </w:rPr>
              <w:t>WoodINN</w:t>
            </w:r>
            <w:proofErr w:type="spellEnd"/>
            <w:r w:rsidRPr="0011728F">
              <w:rPr>
                <w:rFonts w:asciiTheme="majorHAnsi" w:eastAsia="Times New Roman" w:hAnsiTheme="majorHAnsi" w:cstheme="majorHAnsi"/>
                <w:szCs w:val="20"/>
              </w:rPr>
              <w:t xml:space="preserve">. W konsultacjach założeń do Programu udział brał Instytut ITTM Fundacji </w:t>
            </w:r>
            <w:proofErr w:type="spellStart"/>
            <w:r w:rsidRPr="0011728F">
              <w:rPr>
                <w:rFonts w:asciiTheme="majorHAnsi" w:eastAsia="Times New Roman" w:hAnsiTheme="majorHAnsi" w:cstheme="majorHAnsi"/>
                <w:szCs w:val="20"/>
              </w:rPr>
              <w:t>ProCivis</w:t>
            </w:r>
            <w:proofErr w:type="spellEnd"/>
            <w:r w:rsidRPr="0011728F">
              <w:rPr>
                <w:rFonts w:asciiTheme="majorHAnsi" w:eastAsia="Times New Roman" w:hAnsiTheme="majorHAnsi" w:cstheme="majorHAnsi"/>
                <w:szCs w:val="20"/>
              </w:rPr>
              <w:t xml:space="preserve"> (więcej o ITTM tutaj). Program </w:t>
            </w:r>
            <w:proofErr w:type="spellStart"/>
            <w:r w:rsidRPr="0011728F">
              <w:rPr>
                <w:rFonts w:asciiTheme="majorHAnsi" w:eastAsia="Times New Roman" w:hAnsiTheme="majorHAnsi" w:cstheme="majorHAnsi"/>
                <w:szCs w:val="20"/>
              </w:rPr>
              <w:t>WoodINN</w:t>
            </w:r>
            <w:proofErr w:type="spellEnd"/>
            <w:r w:rsidRPr="0011728F">
              <w:rPr>
                <w:rFonts w:asciiTheme="majorHAnsi" w:eastAsia="Times New Roman" w:hAnsiTheme="majorHAnsi" w:cstheme="majorHAnsi"/>
                <w:szCs w:val="20"/>
              </w:rPr>
              <w:t xml:space="preserve"> dotyczy rozwoju sektora leśno-drzewnego, meblarskiego oraz przemysłów współpracujących. Przedsiębiorstwa działające w obszarach objętych wsparciem Programu mogą sięgnąć po unijne wsparcie na prowadzenie prac badawczych i wdrożeniowych mających na celu opracowanie innowacyjnych produktów oraz zmian w procesach wytwórczych. Dofinansowanie przeznaczyć można m.in. na sfinansowanie wynagrodzeń pracowników, badań przemysłowych, kosztów amortyzacji aparatury badawczej, stworzenie nowych linii pilotażowych i demonstracyjnych (w tym zakup ich elementów składowych) oraz współpracę z czołowymi ośrodkami naukowymi.</w:t>
            </w:r>
          </w:p>
        </w:tc>
      </w:tr>
    </w:tbl>
    <w:bookmarkEnd w:id="2"/>
    <w:p w:rsidR="005E5999" w:rsidRDefault="00EE1F04" w:rsidP="0011728F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lastRenderedPageBreak/>
        <w:br/>
      </w:r>
    </w:p>
    <w:p w:rsidR="00EE1F04" w:rsidRDefault="00EE1F04" w:rsidP="0011728F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E1F04" w:rsidRPr="0011728F" w:rsidRDefault="00EE1F04" w:rsidP="0011728F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C2653" w:rsidRPr="0011728F" w:rsidRDefault="00EC2653" w:rsidP="0011728F">
      <w:pPr>
        <w:pStyle w:val="Akapitzlist"/>
        <w:numPr>
          <w:ilvl w:val="0"/>
          <w:numId w:val="7"/>
        </w:numPr>
        <w:ind w:hanging="938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>DZIAŁALNOŚĆ W OBSZARZE INTELIGENTNYCH SPECJALIZACJI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34"/>
      </w:tblGrid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0209F2" w:rsidP="0011728F">
            <w:pPr>
              <w:ind w:left="-108" w:right="-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Czy</w:t>
            </w:r>
            <w:r w:rsidR="00687750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Usługodawca 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działa w obszarze inteligentnych specjalizacji województwa świętokrzyskiego wskazanych </w:t>
            </w:r>
            <w:r w:rsidR="00D652A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dokumencie: 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652A3" w:rsidRPr="0011728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Uszczegółowienie inteligentnych specjalizacji Województwa Świętokrzyskiego</w:t>
            </w:r>
            <w:r w:rsidR="00D652A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EC2653" w:rsidRPr="0011728F">
              <w:rPr>
                <w:rFonts w:asciiTheme="majorHAnsi" w:hAnsiTheme="majorHAnsi" w:cstheme="majorHAnsi"/>
                <w:sz w:val="20"/>
                <w:szCs w:val="20"/>
              </w:rPr>
              <w:t>(dostępny na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C2653" w:rsidRPr="0011728F">
              <w:rPr>
                <w:rFonts w:asciiTheme="majorHAnsi" w:hAnsiTheme="majorHAnsi" w:cstheme="majorHAnsi"/>
                <w:sz w:val="20"/>
                <w:szCs w:val="20"/>
              </w:rPr>
              <w:t>stronie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 xml:space="preserve"> internetowej: </w:t>
            </w:r>
            <w:hyperlink r:id="rId10" w:history="1">
              <w:r w:rsidR="003616EB" w:rsidRPr="0011728F">
                <w:rPr>
                  <w:rStyle w:val="Hipercze"/>
                  <w:rFonts w:asciiTheme="majorHAnsi" w:hAnsiTheme="majorHAnsi" w:cstheme="majorHAnsi"/>
                  <w:sz w:val="20"/>
                  <w:szCs w:val="20"/>
                </w:rPr>
                <w:t>http://www.spinno.pl/inteligentne-specjalizacje/uszczegolowienie-inteligentnych-specjalizacji-wojewodztwa-swietokrzyskiego</w:t>
              </w:r>
            </w:hyperlink>
            <w:r w:rsidR="00EC2653" w:rsidRPr="0011728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3616EB" w:rsidRPr="001172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40F0" w:rsidRPr="0011728F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:rsidR="00EC2653" w:rsidRPr="0011728F" w:rsidRDefault="00EC2653" w:rsidP="0011728F">
            <w:pPr>
              <w:ind w:left="-108" w:right="-28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Jeżeli tak, proszę zaznaczyć właściwe n/w pozycj</w:t>
            </w:r>
            <w:r w:rsidR="00384BA1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ę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040128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x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proofErr w:type="spellStart"/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Zasobooszczędne</w:t>
            </w:r>
            <w:proofErr w:type="spellEnd"/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 xml:space="preserve"> budownictwo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EC2653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sym w:font="Symbol" w:char="F098"/>
            </w: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Przemysł metalowo-odlewniczy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9424E2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x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Nowoczesne rolnictwo i przetwórstwo spożywcze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040128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x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Turystyka zdrowotna i prozdrowotna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040128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x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Technologie informacyjno-komunikacyjne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EC2653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sym w:font="Symbol" w:char="F098"/>
            </w: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Branża targowo-kongresowa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EC2653" w:rsidRPr="0011728F" w:rsidRDefault="00040128" w:rsidP="0011728F">
            <w:pPr>
              <w:ind w:right="-28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>x</w:t>
            </w:r>
            <w:r w:rsidR="00EC2653" w:rsidRPr="00117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384BA1" w:rsidRPr="0011728F">
              <w:rPr>
                <w:rFonts w:asciiTheme="majorHAnsi" w:hAnsiTheme="majorHAnsi" w:cstheme="majorHAnsi"/>
                <w:sz w:val="20"/>
                <w:szCs w:val="20"/>
              </w:rPr>
              <w:t>Zrównoważony rozwój energetyczny</w:t>
            </w:r>
          </w:p>
        </w:tc>
      </w:tr>
      <w:tr w:rsidR="00EC2653" w:rsidRPr="0011728F" w:rsidTr="00D652A3">
        <w:tc>
          <w:tcPr>
            <w:tcW w:w="9634" w:type="dxa"/>
            <w:shd w:val="clear" w:color="auto" w:fill="auto"/>
            <w:vAlign w:val="center"/>
          </w:tcPr>
          <w:p w:rsidR="00384BA1" w:rsidRPr="00F55AA1" w:rsidRDefault="00EC2653" w:rsidP="00F55AA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>Należy uzasadnić dokonany wybór</w:t>
            </w:r>
            <w:r w:rsidR="00BB2FE3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(do 3 000 znaków)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AD5885" w:rsidRPr="00F55AA1" w:rsidRDefault="00AD5885" w:rsidP="00F55AA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Fundacja Pro </w:t>
            </w:r>
            <w:proofErr w:type="spellStart"/>
            <w:r w:rsidRPr="00F55AA1">
              <w:rPr>
                <w:rFonts w:asciiTheme="majorHAnsi" w:hAnsiTheme="majorHAnsi" w:cstheme="majorHAnsi"/>
                <w:sz w:val="20"/>
                <w:szCs w:val="20"/>
              </w:rPr>
              <w:t>Civis</w:t>
            </w:r>
            <w:proofErr w:type="spellEnd"/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poprzez </w:t>
            </w:r>
            <w:r w:rsidR="00EE1F04" w:rsidRPr="00F55AA1">
              <w:rPr>
                <w:rFonts w:asciiTheme="majorHAnsi" w:hAnsiTheme="majorHAnsi" w:cstheme="majorHAnsi"/>
                <w:sz w:val="20"/>
                <w:szCs w:val="20"/>
              </w:rPr>
              <w:t>wieloletnie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doświadczenie w projektach badawczych, rozwojowych i innowacyjnych działała na różnych polach. </w:t>
            </w:r>
            <w:r w:rsidR="0063255B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Część z nich </w:t>
            </w:r>
            <w:r w:rsidR="009817B1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prowadzona była w obszarze inteligentnych specjalizacji województwa świętokrzyskiego. </w:t>
            </w:r>
          </w:p>
          <w:p w:rsidR="009817B1" w:rsidRPr="00F55AA1" w:rsidRDefault="009817B1" w:rsidP="00F55AA1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55AA1">
              <w:rPr>
                <w:rFonts w:asciiTheme="majorHAnsi" w:hAnsiTheme="majorHAnsi" w:cstheme="majorHAnsi"/>
                <w:b/>
                <w:sz w:val="20"/>
                <w:szCs w:val="20"/>
              </w:rPr>
              <w:t>Ad. 1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55AA1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Zasobooszczędne</w:t>
            </w:r>
            <w:proofErr w:type="spellEnd"/>
            <w:r w:rsidRPr="00F55AA1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budownictwo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– Fundacja przeprowadziła badania i konsultacje, a następnie prowadziła działania związane z uruchomieniem i zaakceptowaniem </w:t>
            </w:r>
            <w:r w:rsidRPr="00F55AA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Programu sektorowego pod nazwą </w:t>
            </w:r>
            <w:proofErr w:type="spellStart"/>
            <w:r w:rsidRPr="008A39A7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WoodINN</w:t>
            </w:r>
            <w:proofErr w:type="spellEnd"/>
            <w:r w:rsidRPr="00F55AA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Jest on skierowany do przedsiębiorstw z branży drzewnej – m.in. producentów drzwi i okien wykorzystywanych w </w:t>
            </w:r>
            <w:proofErr w:type="spellStart"/>
            <w:r w:rsidRPr="00F55AA1">
              <w:rPr>
                <w:rFonts w:asciiTheme="majorHAnsi" w:eastAsia="Times New Roman" w:hAnsiTheme="majorHAnsi" w:cstheme="majorHAnsi"/>
                <w:sz w:val="20"/>
                <w:szCs w:val="20"/>
              </w:rPr>
              <w:t>zasobooszczędnym</w:t>
            </w:r>
            <w:proofErr w:type="spellEnd"/>
            <w:r w:rsidRPr="00F55AA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budownictw</w:t>
            </w:r>
            <w:r w:rsidR="00D97215" w:rsidRPr="00F55AA1">
              <w:rPr>
                <w:rFonts w:asciiTheme="majorHAnsi" w:eastAsia="Times New Roman" w:hAnsiTheme="majorHAnsi" w:cstheme="majorHAnsi"/>
                <w:sz w:val="20"/>
                <w:szCs w:val="20"/>
              </w:rPr>
              <w:t>ie.</w:t>
            </w:r>
          </w:p>
          <w:p w:rsidR="00054D8D" w:rsidRPr="00F55AA1" w:rsidRDefault="00D97215" w:rsidP="00F55AA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2568B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Ad. 2</w:t>
            </w:r>
            <w:r w:rsidRPr="00F55AA1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 w:rsidRPr="00F55AA1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Nowoczesne rolnictwo i przetwórstwo spożywcze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– Fundacja Pro </w:t>
            </w:r>
            <w:proofErr w:type="spellStart"/>
            <w:r w:rsidRPr="00F55AA1">
              <w:rPr>
                <w:rFonts w:asciiTheme="majorHAnsi" w:hAnsiTheme="majorHAnsi" w:cstheme="majorHAnsi"/>
                <w:sz w:val="20"/>
                <w:szCs w:val="20"/>
              </w:rPr>
              <w:t>Civis</w:t>
            </w:r>
            <w:proofErr w:type="spellEnd"/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 wspierała firmy z branży rolniczej i przetwórczej na poziomie doradczym. Ponad to obecnie realizowany projekt „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Rural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RDI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milieus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in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transition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towards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smart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Bioeconomy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Clusters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and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Innovation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Ecosystems</w:t>
            </w:r>
            <w:proofErr w:type="spellEnd"/>
            <w:r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”</w:t>
            </w:r>
            <w:r w:rsidRPr="00F55AA1">
              <w:rPr>
                <w:rStyle w:val="Pogrubienie"/>
                <w:rFonts w:asciiTheme="majorHAnsi" w:hAnsiTheme="majorHAnsi" w:cstheme="majorHAnsi"/>
                <w:b w:val="0"/>
                <w:sz w:val="20"/>
                <w:szCs w:val="20"/>
              </w:rPr>
              <w:t xml:space="preserve"> odnosi się do m.in. </w:t>
            </w:r>
            <w:r w:rsidR="00054D8D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wykorzystania potencjału tkwiącego w </w:t>
            </w:r>
            <w:proofErr w:type="spellStart"/>
            <w:r w:rsidR="00054D8D" w:rsidRPr="00F55AA1">
              <w:rPr>
                <w:rFonts w:asciiTheme="majorHAnsi" w:hAnsiTheme="majorHAnsi" w:cstheme="majorHAnsi"/>
                <w:sz w:val="20"/>
                <w:szCs w:val="20"/>
              </w:rPr>
              <w:t>biogospodarce</w:t>
            </w:r>
            <w:proofErr w:type="spellEnd"/>
            <w:r w:rsidR="00054D8D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. Małe i średnie przedsiębiorstwa nadal działają głównie w tradycyjnych sektorach </w:t>
            </w:r>
            <w:proofErr w:type="spellStart"/>
            <w:r w:rsidR="00054D8D" w:rsidRPr="00F55AA1">
              <w:rPr>
                <w:rFonts w:asciiTheme="majorHAnsi" w:hAnsiTheme="majorHAnsi" w:cstheme="majorHAnsi"/>
                <w:sz w:val="20"/>
                <w:szCs w:val="20"/>
              </w:rPr>
              <w:t>biogospodarki</w:t>
            </w:r>
            <w:proofErr w:type="spellEnd"/>
            <w:r w:rsidR="00054D8D" w:rsidRPr="00F55AA1">
              <w:rPr>
                <w:rFonts w:asciiTheme="majorHAnsi" w:hAnsiTheme="majorHAnsi" w:cstheme="majorHAnsi"/>
                <w:sz w:val="20"/>
                <w:szCs w:val="20"/>
              </w:rPr>
              <w:t>, a te działające w oparciu o zasoby naturalne, często nie wykorzystują w pełni rozwiązań innowacyjnych w obszarze technologii.</w:t>
            </w:r>
          </w:p>
          <w:p w:rsidR="00054D8D" w:rsidRDefault="00054D8D" w:rsidP="00054D8D">
            <w:pPr>
              <w:jc w:val="both"/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eastAsia="pl-PL"/>
              </w:rPr>
            </w:pPr>
            <w:r w:rsidRPr="000256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Ad.3 </w:t>
            </w:r>
            <w:r w:rsidR="0002568B" w:rsidRPr="0002568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Turystyka zdrowotna i prozdrowotna</w:t>
            </w:r>
            <w:r w:rsidR="0002568B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8A39A7"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Fundacja Pro </w:t>
            </w:r>
            <w:proofErr w:type="spellStart"/>
            <w:r w:rsidR="008A39A7" w:rsidRPr="00F55AA1">
              <w:rPr>
                <w:rFonts w:asciiTheme="majorHAnsi" w:hAnsiTheme="majorHAnsi" w:cstheme="majorHAnsi"/>
                <w:sz w:val="20"/>
                <w:szCs w:val="20"/>
              </w:rPr>
              <w:t>Civis</w:t>
            </w:r>
            <w:proofErr w:type="spellEnd"/>
            <w:r w:rsidR="0002568B">
              <w:rPr>
                <w:rFonts w:asciiTheme="majorHAnsi" w:hAnsiTheme="majorHAnsi" w:cstheme="majorHAnsi"/>
                <w:sz w:val="20"/>
                <w:szCs w:val="20"/>
              </w:rPr>
              <w:t xml:space="preserve"> prowadziła liczne działania prowadzone we współpracy z MŚP z sektora turystycznego – m.in. branża hotelarska i gastronomiczna. Działania te polegały m.in. na badaniu potrzeb i dostosowaniu programów stażowych szkół zawodowych do potrzeb rynkowych. Działania te polegały również na kształceniu w obszarze silnie rosnącym potrzebom obszarze usług spa i </w:t>
            </w:r>
            <w:proofErr w:type="spellStart"/>
            <w:r w:rsidR="0002568B">
              <w:rPr>
                <w:rFonts w:asciiTheme="majorHAnsi" w:hAnsiTheme="majorHAnsi" w:cstheme="majorHAnsi"/>
                <w:sz w:val="20"/>
                <w:szCs w:val="20"/>
              </w:rPr>
              <w:t>wellness</w:t>
            </w:r>
            <w:proofErr w:type="spellEnd"/>
            <w:r w:rsidR="0002568B">
              <w:rPr>
                <w:rFonts w:asciiTheme="majorHAnsi" w:hAnsiTheme="majorHAnsi" w:cstheme="majorHAnsi"/>
                <w:sz w:val="20"/>
                <w:szCs w:val="20"/>
              </w:rPr>
              <w:t xml:space="preserve"> świadczonych przez hotele.  Wynikiem tych działań było stworzenie projektu </w:t>
            </w:r>
            <w:r w:rsidR="008A39A7">
              <w:rPr>
                <w:rFonts w:asciiTheme="majorHAnsi" w:hAnsiTheme="majorHAnsi" w:cstheme="majorHAnsi"/>
                <w:sz w:val="20"/>
                <w:szCs w:val="20"/>
              </w:rPr>
              <w:t xml:space="preserve">pn. </w:t>
            </w:r>
            <w:r w:rsidR="0002568B" w:rsidRPr="008A39A7">
              <w:rPr>
                <w:rFonts w:asciiTheme="majorHAnsi" w:eastAsiaTheme="minorEastAsia" w:hAnsiTheme="majorHAnsi" w:cstheme="majorHAnsi"/>
                <w:i/>
                <w:sz w:val="20"/>
                <w:szCs w:val="20"/>
                <w:lang w:eastAsia="pl-PL"/>
              </w:rPr>
              <w:t>Nowa jakość kształcenia zawodowego szansą na lepszą pracę</w:t>
            </w:r>
            <w:r w:rsidR="0002568B"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eastAsia="pl-PL"/>
              </w:rPr>
              <w:t xml:space="preserve">. </w:t>
            </w:r>
          </w:p>
          <w:p w:rsidR="008A39A7" w:rsidRDefault="008A39A7" w:rsidP="00054D8D">
            <w:pPr>
              <w:jc w:val="both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eastAsia="pl-PL"/>
              </w:rPr>
              <w:t xml:space="preserve">Ad. 4. </w:t>
            </w:r>
            <w:r w:rsidRPr="00F2308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Technologie informacyjno-komunikacyjne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Pr="00F55AA1">
              <w:rPr>
                <w:rFonts w:asciiTheme="majorHAnsi" w:hAnsiTheme="majorHAnsi" w:cstheme="majorHAnsi"/>
                <w:sz w:val="20"/>
                <w:szCs w:val="20"/>
              </w:rPr>
              <w:t xml:space="preserve">Fundacja Pro </w:t>
            </w:r>
            <w:proofErr w:type="spellStart"/>
            <w:r w:rsidRPr="00F55AA1">
              <w:rPr>
                <w:rFonts w:asciiTheme="majorHAnsi" w:hAnsiTheme="majorHAnsi" w:cstheme="majorHAnsi"/>
                <w:sz w:val="20"/>
                <w:szCs w:val="20"/>
              </w:rPr>
              <w:t>Civis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23083">
              <w:rPr>
                <w:rFonts w:asciiTheme="majorHAnsi" w:hAnsiTheme="majorHAnsi" w:cstheme="majorHAnsi"/>
                <w:sz w:val="20"/>
                <w:szCs w:val="20"/>
              </w:rPr>
              <w:t xml:space="preserve">w projekcie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Rural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RDI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milieus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in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transition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lastRenderedPageBreak/>
              <w:t>towards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smart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Bioeconomy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Clusters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and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Innovation</w:t>
            </w:r>
            <w:proofErr w:type="spellEnd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="00F23083" w:rsidRPr="008A39A7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>Ecosystems</w:t>
            </w:r>
            <w:proofErr w:type="spellEnd"/>
            <w:r w:rsidR="00F23083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 </w:t>
            </w:r>
            <w:r w:rsidR="00F23083" w:rsidRPr="00F23083">
              <w:rPr>
                <w:rStyle w:val="Pogrubienie"/>
                <w:rFonts w:asciiTheme="majorHAnsi" w:hAnsiTheme="majorHAnsi" w:cstheme="majorHAnsi"/>
                <w:b w:val="0"/>
                <w:sz w:val="20"/>
                <w:szCs w:val="20"/>
              </w:rPr>
              <w:t>będzie wykorzystywała nowoczesne technologie IT do przeprowadzenia innowacji</w:t>
            </w:r>
            <w:r w:rsidR="00F23083">
              <w:rPr>
                <w:rStyle w:val="Pogrubienie"/>
                <w:rFonts w:asciiTheme="majorHAnsi" w:hAnsiTheme="majorHAnsi" w:cstheme="majorHAnsi"/>
                <w:b w:val="0"/>
                <w:i/>
                <w:sz w:val="20"/>
                <w:szCs w:val="20"/>
              </w:rPr>
              <w:t xml:space="preserve">. </w:t>
            </w:r>
            <w:r w:rsidR="00F23083" w:rsidRPr="0046523E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pl-PL"/>
              </w:rPr>
              <w:t xml:space="preserve">Celem Projektu RDI2CluB jest wykorzystanie tych możliwości aby pomóc obszarom wiejskim regionów partnerskich RDI2CluB w rozwoju regionalnych systemów innowacji m.in. </w:t>
            </w:r>
            <w:r w:rsidR="00F23083" w:rsidRPr="0046523E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u w:val="single"/>
                <w:lang w:eastAsia="pl-PL"/>
              </w:rPr>
              <w:t>poprzez utworzenie platformy cyfrowej na potrzeby współpracy transnarodowej</w:t>
            </w:r>
            <w:r w:rsidR="00F23083" w:rsidRPr="0046523E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pl-PL"/>
              </w:rPr>
              <w:t>.</w:t>
            </w:r>
            <w:r w:rsidR="00F23083" w:rsidRPr="0011728F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F23083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pl-PL"/>
              </w:rPr>
              <w:t>Ponad to Fundacja prowadzi doradztwo informatyczne nakierowane na firmy produkcyjne i usługowe pozwalające na podniesienie ich potencjału i efektywności działań.</w:t>
            </w:r>
          </w:p>
          <w:p w:rsidR="00F23083" w:rsidRPr="003B7579" w:rsidRDefault="00F23083" w:rsidP="00054D8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3083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pl-PL"/>
              </w:rPr>
              <w:t xml:space="preserve">Ad.5. </w:t>
            </w:r>
            <w:r w:rsidRPr="00F2308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Zrównoważony rozwój energetyczny</w:t>
            </w:r>
            <w:r w:rsidR="003B757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 w:rsidR="008E15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–</w:t>
            </w:r>
            <w:r w:rsidR="003B757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 w:rsidR="008E1519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działania </w:t>
            </w:r>
            <w:r w:rsidR="00FD5A4A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doradcze prowadzone przez Fundację Pro </w:t>
            </w:r>
            <w:proofErr w:type="spellStart"/>
            <w:r w:rsidR="00FD5A4A" w:rsidRPr="00BF5B2C">
              <w:rPr>
                <w:rFonts w:asciiTheme="majorHAnsi" w:hAnsiTheme="majorHAnsi" w:cstheme="majorHAnsi"/>
                <w:sz w:val="20"/>
                <w:szCs w:val="20"/>
              </w:rPr>
              <w:t>Civis</w:t>
            </w:r>
            <w:proofErr w:type="spellEnd"/>
            <w:r w:rsidR="00FD5A4A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 dla MŚP służyły w wielu przypadkach </w:t>
            </w:r>
            <w:r w:rsidR="009F04E6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poprawie bilansu energetycznego przedsiębiorstwa, prowadzono współprace przy audytach </w:t>
            </w:r>
            <w:r w:rsidR="00BF5B2C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energetycznych </w:t>
            </w:r>
            <w:r w:rsidR="00FD5A4A" w:rsidRPr="00BF5B2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F5B2C">
              <w:rPr>
                <w:rFonts w:asciiTheme="majorHAnsi" w:hAnsiTheme="majorHAnsi" w:cstheme="majorHAnsi"/>
                <w:sz w:val="20"/>
                <w:szCs w:val="20"/>
              </w:rPr>
              <w:t xml:space="preserve">oraz optymalizacji kosztów związanych z wykorzystaniem nowych technologii. </w:t>
            </w:r>
          </w:p>
        </w:tc>
      </w:tr>
    </w:tbl>
    <w:p w:rsidR="008366F5" w:rsidRPr="005C637C" w:rsidRDefault="008366F5" w:rsidP="005C637C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B84026" w:rsidRPr="0011728F" w:rsidRDefault="00901A6D" w:rsidP="0011728F">
      <w:pPr>
        <w:pStyle w:val="NormalnyWeb"/>
        <w:spacing w:line="312" w:lineRule="atLeast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color w:val="000000"/>
          <w:sz w:val="20"/>
          <w:szCs w:val="20"/>
        </w:rPr>
        <w:t>OŚWIADCZENIA</w:t>
      </w:r>
      <w:r w:rsidR="00B84026" w:rsidRPr="0011728F">
        <w:rPr>
          <w:rFonts w:asciiTheme="majorHAnsi" w:hAnsiTheme="majorHAnsi" w:cstheme="majorHAnsi"/>
          <w:sz w:val="20"/>
          <w:szCs w:val="20"/>
        </w:rPr>
        <w:t xml:space="preserve">  </w:t>
      </w:r>
    </w:p>
    <w:p w:rsidR="008A4AAF" w:rsidRPr="0011728F" w:rsidRDefault="00742F9A" w:rsidP="0011728F">
      <w:pPr>
        <w:pStyle w:val="NormalnyWeb"/>
        <w:numPr>
          <w:ilvl w:val="0"/>
          <w:numId w:val="13"/>
        </w:numPr>
        <w:spacing w:line="312" w:lineRule="atLeast"/>
        <w:ind w:left="107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□ </w:t>
      </w:r>
      <w:r w:rsidR="008A4AAF" w:rsidRPr="0011728F">
        <w:rPr>
          <w:rFonts w:asciiTheme="majorHAnsi" w:hAnsiTheme="majorHAnsi" w:cstheme="majorHAnsi"/>
          <w:color w:val="000000"/>
          <w:sz w:val="20"/>
          <w:szCs w:val="20"/>
        </w:rPr>
        <w:t>Oświadczam, że spełniam definicję Usługodawcy od co najmniej 12 miesięcy.</w:t>
      </w:r>
    </w:p>
    <w:p w:rsidR="00B84026" w:rsidRPr="0011728F" w:rsidRDefault="00742F9A" w:rsidP="0011728F">
      <w:pPr>
        <w:pStyle w:val="NormalnyWeb"/>
        <w:numPr>
          <w:ilvl w:val="0"/>
          <w:numId w:val="13"/>
        </w:numPr>
        <w:spacing w:line="312" w:lineRule="atLeast"/>
        <w:ind w:left="107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□ </w:t>
      </w:r>
      <w:r w:rsidR="00B268B7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Oświadczam, że </w:t>
      </w:r>
      <w:r w:rsidR="00284B13" w:rsidRPr="0011728F">
        <w:rPr>
          <w:rFonts w:asciiTheme="majorHAnsi" w:hAnsiTheme="majorHAnsi" w:cstheme="majorHAnsi"/>
          <w:color w:val="000000"/>
          <w:sz w:val="20"/>
          <w:szCs w:val="20"/>
        </w:rPr>
        <w:t>Usługodawca</w:t>
      </w:r>
      <w:r w:rsidR="00C447A5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jest w posiadaniu strategii biznesowej, </w:t>
      </w:r>
      <w:r w:rsidR="008A4AAF" w:rsidRPr="0011728F">
        <w:rPr>
          <w:rFonts w:asciiTheme="majorHAnsi" w:hAnsiTheme="majorHAnsi" w:cstheme="majorHAnsi"/>
          <w:sz w:val="20"/>
          <w:szCs w:val="20"/>
        </w:rPr>
        <w:t>i/lub planu działań uwzględniający realizację usług doradczych dla MŚP</w:t>
      </w:r>
    </w:p>
    <w:p w:rsidR="008A4AAF" w:rsidRPr="0011728F" w:rsidRDefault="00742F9A" w:rsidP="0011728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07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□ </w:t>
      </w:r>
      <w:r w:rsidR="008A4AAF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Oświadczam, że </w:t>
      </w:r>
      <w:r w:rsidR="004A046A" w:rsidRPr="0011728F">
        <w:rPr>
          <w:rFonts w:asciiTheme="majorHAnsi" w:hAnsiTheme="majorHAnsi" w:cstheme="majorHAnsi"/>
          <w:color w:val="000000"/>
          <w:sz w:val="20"/>
          <w:szCs w:val="20"/>
        </w:rPr>
        <w:t>Usługodawca</w:t>
      </w:r>
      <w:r w:rsidR="008A4AAF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posiada potencjał techniczny i kadrowy niezbędny do należytego świadczenia usług </w:t>
      </w:r>
      <w:r w:rsidR="004A046A" w:rsidRPr="0011728F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4A046A" w:rsidRPr="0011728F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czyli </w:t>
      </w:r>
      <w:r w:rsidR="008A4AAF" w:rsidRPr="0011728F">
        <w:rPr>
          <w:rFonts w:asciiTheme="majorHAnsi" w:hAnsiTheme="majorHAnsi" w:cstheme="majorHAnsi"/>
          <w:i/>
          <w:sz w:val="20"/>
          <w:szCs w:val="20"/>
        </w:rPr>
        <w:t>Usługodawca posiada osoby zdolne do wykonania zamówienia oraz posiada wyposażenie biurowe zapewniające właściwe przechowywanie dokumentacji związanej ze świadczeniem usług oraz dysponowanie urządzeniami technicznymi zapewniającymi właściwą obsługę podmiotów korzystających z usług, w szczególności sprzętem komputerowym wraz z oprogramowaniem biurowym</w:t>
      </w:r>
      <w:r w:rsidR="004A046A" w:rsidRPr="0011728F">
        <w:rPr>
          <w:rFonts w:asciiTheme="majorHAnsi" w:hAnsiTheme="majorHAnsi" w:cstheme="majorHAnsi"/>
          <w:i/>
          <w:sz w:val="20"/>
          <w:szCs w:val="20"/>
        </w:rPr>
        <w:t>)</w:t>
      </w:r>
    </w:p>
    <w:p w:rsidR="008A4AAF" w:rsidRPr="0011728F" w:rsidRDefault="00742F9A" w:rsidP="0011728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07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□ </w:t>
      </w:r>
      <w:r w:rsidR="008A4AAF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Oświadczam, że </w:t>
      </w:r>
      <w:r w:rsidR="004A046A" w:rsidRPr="0011728F">
        <w:rPr>
          <w:rFonts w:asciiTheme="majorHAnsi" w:hAnsiTheme="majorHAnsi" w:cstheme="majorHAnsi"/>
          <w:color w:val="000000"/>
          <w:sz w:val="20"/>
          <w:szCs w:val="20"/>
        </w:rPr>
        <w:t>Usługodawca</w:t>
      </w:r>
      <w:r w:rsidR="008A4AAF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posiada potencjał ekonomiczny niezbędny do należytego świadczenia usług </w:t>
      </w:r>
      <w:r w:rsidR="004A046A" w:rsidRPr="0011728F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4A046A" w:rsidRPr="0011728F">
        <w:rPr>
          <w:rFonts w:asciiTheme="majorHAnsi" w:hAnsiTheme="majorHAnsi" w:cstheme="majorHAnsi"/>
          <w:i/>
          <w:color w:val="000000"/>
          <w:sz w:val="20"/>
          <w:szCs w:val="20"/>
        </w:rPr>
        <w:t>czyli</w:t>
      </w:r>
      <w:r w:rsidR="004A046A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8A4AAF" w:rsidRPr="0011728F">
        <w:rPr>
          <w:rFonts w:asciiTheme="majorHAnsi" w:hAnsiTheme="majorHAnsi" w:cstheme="majorHAnsi"/>
          <w:i/>
          <w:sz w:val="20"/>
          <w:szCs w:val="20"/>
        </w:rPr>
        <w:t>Podmiot nie posiada zaległości z tytułu podatków lub z tytułu składek na ubezpieczenia społeczne oraz zdrowotne oraz nie pozostaje pod zarządem komisarycznym, oraz nie został wobec niego złożony wniosek o ogłoszenie upadłości oraz nie zostało wobec niego wszczęte postępowanie likwidacyjne, naprawcze lub restrukturyzacyjne</w:t>
      </w:r>
      <w:r w:rsidR="004A046A" w:rsidRPr="0011728F">
        <w:rPr>
          <w:rFonts w:asciiTheme="majorHAnsi" w:hAnsiTheme="majorHAnsi" w:cstheme="majorHAnsi"/>
          <w:i/>
          <w:sz w:val="20"/>
          <w:szCs w:val="20"/>
        </w:rPr>
        <w:t>)</w:t>
      </w:r>
    </w:p>
    <w:p w:rsidR="00C447A5" w:rsidRPr="0011728F" w:rsidRDefault="00742F9A" w:rsidP="0011728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b/>
          <w:sz w:val="20"/>
          <w:szCs w:val="20"/>
        </w:rPr>
        <w:t xml:space="preserve">□ </w:t>
      </w:r>
      <w:r w:rsidR="00B268B7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Oświadczam, że </w:t>
      </w:r>
      <w:bookmarkStart w:id="3" w:name="_Hlk536439142"/>
      <w:r w:rsidR="00284B13" w:rsidRPr="0011728F">
        <w:rPr>
          <w:rFonts w:asciiTheme="majorHAnsi" w:hAnsiTheme="majorHAnsi" w:cstheme="majorHAnsi"/>
          <w:color w:val="000000"/>
          <w:sz w:val="20"/>
          <w:szCs w:val="20"/>
        </w:rPr>
        <w:t>Usługodawca zatrudnia na umowę o pracę (min. 1 etat) osobę/osoby, która/które posiada/ją doświadczenie w realizacji min. 3 usług doradczych na rzecz MŚP oraz co najmniej 2 letnie doświadczenie zawodowe w realizacji inicjatyw skierowanych do przedsiębiorców.</w:t>
      </w:r>
    </w:p>
    <w:p w:rsidR="00591180" w:rsidRPr="0011728F" w:rsidRDefault="00591180" w:rsidP="0011728F">
      <w:pPr>
        <w:pStyle w:val="NormalnyWeb"/>
        <w:spacing w:line="312" w:lineRule="atLeast"/>
        <w:ind w:left="4956" w:firstLine="70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bookmarkStart w:id="4" w:name="_Hlk536514463"/>
      <w:bookmarkEnd w:id="3"/>
      <w:r w:rsidRPr="0011728F">
        <w:rPr>
          <w:rFonts w:asciiTheme="majorHAnsi" w:hAnsiTheme="majorHAnsi" w:cstheme="majorHAnsi"/>
          <w:color w:val="000000"/>
          <w:sz w:val="20"/>
          <w:szCs w:val="20"/>
        </w:rPr>
        <w:t>……………………………………………</w:t>
      </w:r>
    </w:p>
    <w:p w:rsidR="00B84026" w:rsidRPr="0011728F" w:rsidRDefault="00591180" w:rsidP="0011728F">
      <w:pPr>
        <w:pStyle w:val="NormalnyWeb"/>
        <w:spacing w:line="312" w:lineRule="atLeast"/>
        <w:ind w:left="283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    podpis i pieczątka osoby upoważnionej  do reprezentowania </w:t>
      </w:r>
      <w:r w:rsidR="00D827C5" w:rsidRPr="0011728F">
        <w:rPr>
          <w:rFonts w:asciiTheme="majorHAnsi" w:hAnsiTheme="majorHAnsi" w:cstheme="majorHAnsi"/>
          <w:color w:val="000000"/>
          <w:sz w:val="20"/>
          <w:szCs w:val="20"/>
        </w:rPr>
        <w:t>Usługodawcy</w:t>
      </w:r>
      <w:bookmarkEnd w:id="4"/>
    </w:p>
    <w:p w:rsidR="00B84026" w:rsidRDefault="00B84026" w:rsidP="0011728F">
      <w:pPr>
        <w:pStyle w:val="NormalnyWeb"/>
        <w:spacing w:line="312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Wyrażam zgodę na przetwarzanie danych zawartych w </w:t>
      </w:r>
      <w:r w:rsidRPr="0011728F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Formularzu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dla  potrzeb  niezbędnych  do  realizacji  procesu  naboru, oceny, rozliczania, kontroli, realizacji obowiązków informacyjnych  </w:t>
      </w:r>
      <w:r w:rsidR="00D827C5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i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>promocyjnych oraz na potrzeby badań ewaluacyjnych, zarządzania, kontroli, audytu, sprawozdawczości i raportowania w ramach projektu: „Popytowy System Innowacji – rozwój MŚP w regionie świętokrzyskim poprzez profesjonalne usługi doradcze”,  zgodnie  z  Rozporządzeniem Parlamentu Europejskiego i Rady (UE) 2016/679 z dnia 27 kwietnia 2016 roku oraz ustawą z dnia  10  maja  2018 roku o ochronie  danych  osobowych  (Dz.U.2018  poz. 1000)  oraz  zgodnie z poniższą klauzulą informacyjną.</w:t>
      </w:r>
    </w:p>
    <w:p w:rsidR="005C637C" w:rsidRPr="0011728F" w:rsidRDefault="005C637C" w:rsidP="0011728F">
      <w:pPr>
        <w:pStyle w:val="NormalnyWeb"/>
        <w:spacing w:line="312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bookmarkStart w:id="5" w:name="_GoBack"/>
      <w:bookmarkEnd w:id="5"/>
    </w:p>
    <w:p w:rsidR="001650A4" w:rsidRPr="0011728F" w:rsidRDefault="001650A4" w:rsidP="0011728F">
      <w:pPr>
        <w:pStyle w:val="NormalnyWeb"/>
        <w:spacing w:line="312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lastRenderedPageBreak/>
        <w:t>Zgodnie z art. 13 ust. 1 i 2 RODO informujemy, że:</w:t>
      </w:r>
    </w:p>
    <w:p w:rsidR="007B21AB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administratorem danych osobowych jest Zarząd Województwa Świętokrzyskiego (Urząd Marszałkowski Województwa Świętokrzyskiego w Kielcach, al. IX Wieków Kielc 3, 25-516 Kielce, </w:t>
      </w:r>
    </w:p>
    <w:p w:rsidR="001650A4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dane kontaktowe do inspektora ochrony danych to e-mail: </w:t>
      </w:r>
      <w:hyperlink r:id="rId11" w:history="1">
        <w:r w:rsidRPr="0011728F">
          <w:rPr>
            <w:rStyle w:val="Hipercze"/>
            <w:rFonts w:asciiTheme="majorHAnsi" w:hAnsiTheme="majorHAnsi" w:cstheme="majorHAnsi"/>
            <w:color w:val="1256BB"/>
            <w:sz w:val="20"/>
            <w:szCs w:val="20"/>
          </w:rPr>
          <w:t>iod@sejmik.kielce.pl</w:t>
        </w:r>
      </w:hyperlink>
      <w:r w:rsidRPr="0011728F">
        <w:rPr>
          <w:rFonts w:asciiTheme="majorHAnsi" w:hAnsiTheme="majorHAnsi" w:cstheme="majorHAnsi"/>
          <w:color w:val="000000"/>
          <w:sz w:val="20"/>
          <w:szCs w:val="20"/>
        </w:rPr>
        <w:t>,</w:t>
      </w:r>
    </w:p>
    <w:p w:rsidR="00D652A3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dane osobowe są przetwarzane w celach: </w:t>
      </w:r>
      <w:bookmarkStart w:id="6" w:name="_Hlk536514508"/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naboru, oceny, rozliczania, kontroli, realizacji obowiązków informacyjnych i promocyjnych oraz na potrzeby badań ewaluacyjnych, zarządzania, kontroli, audytu, sprawozdawczości i raportowania w ramach </w:t>
      </w:r>
      <w:r w:rsidR="007A4715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projektu: </w:t>
      </w:r>
      <w:r w:rsidR="00B84026" w:rsidRPr="0011728F">
        <w:rPr>
          <w:rFonts w:asciiTheme="majorHAnsi" w:hAnsiTheme="majorHAnsi" w:cstheme="majorHAnsi"/>
          <w:color w:val="000000"/>
          <w:sz w:val="20"/>
          <w:szCs w:val="20"/>
        </w:rPr>
        <w:t>„Popytowy System Innowacji – rozwój MŚP w regionie świętokrzyskim poprzez profesjonalne usługi doradcze”.</w:t>
      </w:r>
    </w:p>
    <w:bookmarkEnd w:id="6"/>
    <w:p w:rsidR="001650A4" w:rsidRPr="0011728F" w:rsidRDefault="00D652A3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p</w:t>
      </w:r>
      <w:r w:rsidR="001650A4" w:rsidRPr="0011728F">
        <w:rPr>
          <w:rFonts w:asciiTheme="majorHAnsi" w:hAnsiTheme="majorHAnsi" w:cstheme="majorHAnsi"/>
          <w:color w:val="000000"/>
          <w:sz w:val="20"/>
          <w:szCs w:val="20"/>
        </w:rPr>
        <w:t>odstawą prawną przetwarzania danych osobowych jest obowiązek prawny ciążący na administratorze (art. 6 ust. 1 lit. c) RODO) określony w Ustawie z dnia 11 lipca 2014 r. o zasadach realizacji programów w zakresie polityki spójności finansowanych w perspektywie finansowej 2014-2020 oraz przepisach unijnych dotyczących wdrażania perspektywy finansowej 2014-2020.</w:t>
      </w:r>
    </w:p>
    <w:p w:rsidR="001650A4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podanie danych osobowych jest wymogiem ustawowym pozwalającym na realizację ww. celów, konsekwencją niepodania danych osobowych będzie brak możliwości aplikowania o dofinansowanie</w:t>
      </w:r>
      <w:r w:rsidR="007A4715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w ramach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projektu,</w:t>
      </w:r>
    </w:p>
    <w:p w:rsidR="001650A4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kategoriami odbiorców danych są: eksperci oceniający projekty, podmioty wykonujące badania ewaluacyjne, osoby upoważnione, operatorzy pocztowi oraz podmioty wykonujące zadania w zakresie archiwizacji,</w:t>
      </w:r>
    </w:p>
    <w:p w:rsidR="001650A4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dane osobowe będą przechowywane przez okres wynikający z realizacji </w:t>
      </w:r>
      <w:r w:rsidR="007A4715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projektu </w:t>
      </w:r>
      <w:r w:rsidR="00A57BE0" w:rsidRPr="0011728F">
        <w:rPr>
          <w:rFonts w:asciiTheme="majorHAnsi" w:hAnsiTheme="majorHAnsi" w:cstheme="majorHAnsi"/>
          <w:color w:val="000000"/>
          <w:sz w:val="20"/>
          <w:szCs w:val="20"/>
        </w:rPr>
        <w:t>oraz okres wynikający</w:t>
      </w:r>
      <w:r w:rsidR="00D652A3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>z przepisów prawa dot. archiwizacji,</w:t>
      </w:r>
    </w:p>
    <w:p w:rsidR="00D652A3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Wnioskodawca ma prawo żądania dostępu do treści swoich danych osobowych oraz prawo żądania ich sprostowania</w:t>
      </w:r>
      <w:r w:rsidR="00D652A3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>lub ograniczenia przetwarzania,</w:t>
      </w:r>
    </w:p>
    <w:p w:rsidR="00D652A3" w:rsidRPr="0011728F" w:rsidRDefault="00D652A3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Wnioskodawcy nie przysługuje w związku z art. 17, ust. 3 lit. b, d lub e RODO prawo do usunięcia danych osobowych, prawo do przenoszenia danych osobowych, o którym mowa w art. 20 RODO, na podstawie art. 21 RODO prawo sprzeciwu, wobec przetwarzania danych osobowych, gdyż podstawą prawną przetwarzania danych osobowych Wnioskodawcy jest art. 6, ust. 1, lit. c RODO,</w:t>
      </w:r>
    </w:p>
    <w:p w:rsidR="001650A4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Wnioskodawca ma prawo wniesienia skargi do organu nadzorczego – Prezesa Urzędu Ochrony Danych Osobowych,</w:t>
      </w:r>
    </w:p>
    <w:p w:rsidR="0005183D" w:rsidRPr="0011728F" w:rsidRDefault="001650A4" w:rsidP="0011728F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dane osobowe nie będą wykorzystywane do zautomatyzowanego podejmo</w:t>
      </w:r>
      <w:r w:rsidR="00A57BE0" w:rsidRPr="0011728F">
        <w:rPr>
          <w:rFonts w:asciiTheme="majorHAnsi" w:hAnsiTheme="majorHAnsi" w:cstheme="majorHAnsi"/>
          <w:color w:val="000000"/>
          <w:sz w:val="20"/>
          <w:szCs w:val="20"/>
        </w:rPr>
        <w:t>wania decyzji ani profilowania,</w:t>
      </w:r>
      <w:r w:rsidR="00D652A3"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1728F">
        <w:rPr>
          <w:rFonts w:asciiTheme="majorHAnsi" w:hAnsiTheme="majorHAnsi" w:cstheme="majorHAnsi"/>
          <w:color w:val="000000"/>
          <w:sz w:val="20"/>
          <w:szCs w:val="20"/>
        </w:rPr>
        <w:t>o którym mowa w art. 22 rozporządzenia o ochronie danych osobowych.</w:t>
      </w:r>
      <w:bookmarkEnd w:id="0"/>
    </w:p>
    <w:p w:rsidR="00EA57D7" w:rsidRPr="0011728F" w:rsidRDefault="00EA57D7" w:rsidP="0011728F">
      <w:pPr>
        <w:pStyle w:val="NormalnyWeb"/>
        <w:spacing w:line="312" w:lineRule="atLeast"/>
        <w:ind w:left="4956" w:firstLine="70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B84026" w:rsidRPr="0011728F" w:rsidRDefault="00B84026" w:rsidP="0011728F">
      <w:pPr>
        <w:pStyle w:val="NormalnyWeb"/>
        <w:spacing w:line="312" w:lineRule="atLeast"/>
        <w:ind w:left="4956" w:firstLine="70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>……………………………………………</w:t>
      </w:r>
    </w:p>
    <w:p w:rsidR="00B84026" w:rsidRPr="0011728F" w:rsidRDefault="00B84026" w:rsidP="0011728F">
      <w:pPr>
        <w:pStyle w:val="NormalnyWeb"/>
        <w:spacing w:line="312" w:lineRule="atLeast"/>
        <w:ind w:left="283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1728F">
        <w:rPr>
          <w:rFonts w:asciiTheme="majorHAnsi" w:hAnsiTheme="majorHAnsi" w:cstheme="majorHAnsi"/>
          <w:color w:val="000000"/>
          <w:sz w:val="20"/>
          <w:szCs w:val="20"/>
        </w:rPr>
        <w:t xml:space="preserve">     podpis i pieczątka osoby upoważnionej  do reprezentowania </w:t>
      </w:r>
      <w:r w:rsidR="00D827C5" w:rsidRPr="0011728F">
        <w:rPr>
          <w:rFonts w:asciiTheme="majorHAnsi" w:hAnsiTheme="majorHAnsi" w:cstheme="majorHAnsi"/>
          <w:color w:val="000000"/>
          <w:sz w:val="20"/>
          <w:szCs w:val="20"/>
        </w:rPr>
        <w:t>Usługodawcy</w:t>
      </w:r>
    </w:p>
    <w:p w:rsidR="00B84026" w:rsidRPr="0011728F" w:rsidRDefault="00B84026" w:rsidP="0011728F">
      <w:pPr>
        <w:spacing w:before="100" w:beforeAutospacing="1" w:after="100" w:afterAutospacing="1" w:line="288" w:lineRule="atLeast"/>
        <w:jc w:val="both"/>
        <w:rPr>
          <w:rFonts w:asciiTheme="majorHAnsi" w:hAnsiTheme="majorHAnsi" w:cstheme="majorHAnsi"/>
          <w:sz w:val="20"/>
          <w:szCs w:val="20"/>
        </w:rPr>
      </w:pPr>
    </w:p>
    <w:sectPr w:rsidR="00B84026" w:rsidRPr="0011728F" w:rsidSect="00EA57D7">
      <w:headerReference w:type="default" r:id="rId12"/>
      <w:footerReference w:type="default" r:id="rId13"/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DE4" w:rsidRDefault="00905DE4" w:rsidP="0005183D">
      <w:pPr>
        <w:spacing w:after="0" w:line="240" w:lineRule="auto"/>
      </w:pPr>
      <w:r>
        <w:separator/>
      </w:r>
    </w:p>
  </w:endnote>
  <w:endnote w:type="continuationSeparator" w:id="0">
    <w:p w:rsidR="00905DE4" w:rsidRDefault="00905DE4" w:rsidP="000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1218237858"/>
      <w:docPartObj>
        <w:docPartGallery w:val="Page Numbers (Bottom of Page)"/>
        <w:docPartUnique/>
      </w:docPartObj>
    </w:sdtPr>
    <w:sdtEndPr/>
    <w:sdtContent>
      <w:p w:rsidR="008A4AAF" w:rsidRPr="008A4AAF" w:rsidRDefault="008A4AAF" w:rsidP="008A4AAF">
        <w:pPr>
          <w:pStyle w:val="Default"/>
          <w:spacing w:line="276" w:lineRule="auto"/>
          <w:jc w:val="both"/>
          <w:rPr>
            <w:color w:val="auto"/>
            <w:sz w:val="20"/>
            <w:szCs w:val="20"/>
          </w:rPr>
        </w:pPr>
      </w:p>
      <w:p w:rsidR="00591180" w:rsidRDefault="00591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C0">
          <w:rPr>
            <w:noProof/>
          </w:rPr>
          <w:t>1</w:t>
        </w:r>
        <w:r>
          <w:fldChar w:fldCharType="end"/>
        </w:r>
      </w:p>
    </w:sdtContent>
  </w:sdt>
  <w:p w:rsidR="00D652A3" w:rsidRDefault="00D65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DE4" w:rsidRDefault="00905DE4" w:rsidP="0005183D">
      <w:pPr>
        <w:spacing w:after="0" w:line="240" w:lineRule="auto"/>
      </w:pPr>
      <w:r>
        <w:separator/>
      </w:r>
    </w:p>
  </w:footnote>
  <w:footnote w:type="continuationSeparator" w:id="0">
    <w:p w:rsidR="00905DE4" w:rsidRDefault="00905DE4" w:rsidP="0005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674"/>
      <w:gridCol w:w="2044"/>
      <w:gridCol w:w="2670"/>
    </w:tblGrid>
    <w:tr w:rsidR="00AF2377" w:rsidRPr="00CF2678" w:rsidTr="00BA7117">
      <w:tc>
        <w:tcPr>
          <w:tcW w:w="1035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B67D513" wp14:editId="696606DA">
                <wp:extent cx="1028700" cy="438150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A21C7F1" wp14:editId="4D002DDC">
                <wp:extent cx="1419225" cy="438150"/>
                <wp:effectExtent l="0" t="0" r="9525" b="0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ind w:left="-27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AEC2B70" wp14:editId="714B2B58">
                <wp:extent cx="962025" cy="438150"/>
                <wp:effectExtent l="0" t="0" r="9525" b="0"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3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ind w:right="-1"/>
            <w:jc w:val="right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BCACFFE" wp14:editId="5E9A3B62">
                <wp:extent cx="1543050" cy="438150"/>
                <wp:effectExtent l="0" t="0" r="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377" w:rsidRPr="00BA7117" w:rsidRDefault="00BA7117" w:rsidP="00BA7117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A7117">
      <w:rPr>
        <w:rFonts w:ascii="Times New Roman" w:hAnsi="Times New Roman" w:cs="Times New Roman"/>
        <w:sz w:val="20"/>
        <w:szCs w:val="20"/>
      </w:rPr>
      <w:t>Projekt współfinansowany przez Unię Europejską w ramach Europejskiego Funduszu Rozwoju Regionalnego</w:t>
    </w:r>
  </w:p>
  <w:p w:rsidR="0006085D" w:rsidRDefault="0006085D" w:rsidP="00AF2377">
    <w:pPr>
      <w:pStyle w:val="Default"/>
      <w:jc w:val="right"/>
      <w:rPr>
        <w:i/>
        <w:sz w:val="22"/>
        <w:szCs w:val="22"/>
      </w:rPr>
    </w:pPr>
  </w:p>
  <w:p w:rsidR="00591180" w:rsidRPr="00AF2377" w:rsidRDefault="00591180" w:rsidP="00AF23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ABD"/>
    <w:multiLevelType w:val="hybridMultilevel"/>
    <w:tmpl w:val="E80834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D20"/>
    <w:multiLevelType w:val="hybridMultilevel"/>
    <w:tmpl w:val="F5ECEDAC"/>
    <w:lvl w:ilvl="0" w:tplc="0415000F">
      <w:start w:val="1"/>
      <w:numFmt w:val="decimal"/>
      <w:lvlText w:val="%1."/>
      <w:lvlJc w:val="left"/>
      <w:pPr>
        <w:ind w:left="-4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99" w:hanging="360"/>
      </w:pPr>
    </w:lvl>
    <w:lvl w:ilvl="2" w:tplc="0415001B" w:tentative="1">
      <w:start w:val="1"/>
      <w:numFmt w:val="lowerRoman"/>
      <w:lvlText w:val="%3."/>
      <w:lvlJc w:val="right"/>
      <w:pPr>
        <w:ind w:left="-2979" w:hanging="180"/>
      </w:pPr>
    </w:lvl>
    <w:lvl w:ilvl="3" w:tplc="0415000F" w:tentative="1">
      <w:start w:val="1"/>
      <w:numFmt w:val="decimal"/>
      <w:lvlText w:val="%4."/>
      <w:lvlJc w:val="left"/>
      <w:pPr>
        <w:ind w:left="-2259" w:hanging="360"/>
      </w:pPr>
    </w:lvl>
    <w:lvl w:ilvl="4" w:tplc="04150019" w:tentative="1">
      <w:start w:val="1"/>
      <w:numFmt w:val="lowerLetter"/>
      <w:lvlText w:val="%5."/>
      <w:lvlJc w:val="left"/>
      <w:pPr>
        <w:ind w:left="-1539" w:hanging="360"/>
      </w:pPr>
    </w:lvl>
    <w:lvl w:ilvl="5" w:tplc="0415001B" w:tentative="1">
      <w:start w:val="1"/>
      <w:numFmt w:val="lowerRoman"/>
      <w:lvlText w:val="%6."/>
      <w:lvlJc w:val="right"/>
      <w:pPr>
        <w:ind w:left="-819" w:hanging="180"/>
      </w:pPr>
    </w:lvl>
    <w:lvl w:ilvl="6" w:tplc="0415000F" w:tentative="1">
      <w:start w:val="1"/>
      <w:numFmt w:val="decimal"/>
      <w:lvlText w:val="%7."/>
      <w:lvlJc w:val="left"/>
      <w:pPr>
        <w:ind w:left="-99" w:hanging="360"/>
      </w:pPr>
    </w:lvl>
    <w:lvl w:ilvl="7" w:tplc="04150019" w:tentative="1">
      <w:start w:val="1"/>
      <w:numFmt w:val="lowerLetter"/>
      <w:lvlText w:val="%8."/>
      <w:lvlJc w:val="left"/>
      <w:pPr>
        <w:ind w:left="621" w:hanging="360"/>
      </w:pPr>
    </w:lvl>
    <w:lvl w:ilvl="8" w:tplc="0415001B" w:tentative="1">
      <w:start w:val="1"/>
      <w:numFmt w:val="lowerRoman"/>
      <w:lvlText w:val="%9."/>
      <w:lvlJc w:val="right"/>
      <w:pPr>
        <w:ind w:left="1341" w:hanging="180"/>
      </w:pPr>
    </w:lvl>
  </w:abstractNum>
  <w:abstractNum w:abstractNumId="2" w15:restartNumberingAfterBreak="0">
    <w:nsid w:val="0A256932"/>
    <w:multiLevelType w:val="hybridMultilevel"/>
    <w:tmpl w:val="FB8494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4B4C"/>
    <w:multiLevelType w:val="hybridMultilevel"/>
    <w:tmpl w:val="0CF8E76A"/>
    <w:lvl w:ilvl="0" w:tplc="50541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B526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F3E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1B7490A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5246D"/>
    <w:multiLevelType w:val="hybridMultilevel"/>
    <w:tmpl w:val="A27AC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5BA6"/>
    <w:multiLevelType w:val="hybridMultilevel"/>
    <w:tmpl w:val="45042F2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C1E6C45"/>
    <w:multiLevelType w:val="multilevel"/>
    <w:tmpl w:val="DE5882BC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Calibri" w:hint="default"/>
      </w:rPr>
    </w:lvl>
  </w:abstractNum>
  <w:abstractNum w:abstractNumId="9" w15:restartNumberingAfterBreak="0">
    <w:nsid w:val="22AF4CBA"/>
    <w:multiLevelType w:val="hybridMultilevel"/>
    <w:tmpl w:val="076AA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523003"/>
    <w:multiLevelType w:val="multilevel"/>
    <w:tmpl w:val="DD50F5D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3676CCE"/>
    <w:multiLevelType w:val="multilevel"/>
    <w:tmpl w:val="85EC22DE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5A56D98"/>
    <w:multiLevelType w:val="hybridMultilevel"/>
    <w:tmpl w:val="3C7E32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1123F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11D5"/>
    <w:multiLevelType w:val="hybridMultilevel"/>
    <w:tmpl w:val="9244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715BF"/>
    <w:multiLevelType w:val="multilevel"/>
    <w:tmpl w:val="E6A4BA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36800629"/>
    <w:multiLevelType w:val="hybridMultilevel"/>
    <w:tmpl w:val="19BEDC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9B149B"/>
    <w:multiLevelType w:val="hybridMultilevel"/>
    <w:tmpl w:val="10FAC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605B1"/>
    <w:multiLevelType w:val="hybridMultilevel"/>
    <w:tmpl w:val="839EE3FA"/>
    <w:lvl w:ilvl="0" w:tplc="E45AF5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B8C90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D0AC2E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812AA2"/>
    <w:multiLevelType w:val="multilevel"/>
    <w:tmpl w:val="6478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104CD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E054C8"/>
    <w:multiLevelType w:val="hybridMultilevel"/>
    <w:tmpl w:val="845A03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D03EA1"/>
    <w:multiLevelType w:val="hybridMultilevel"/>
    <w:tmpl w:val="D89A32F2"/>
    <w:lvl w:ilvl="0" w:tplc="EA240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E0D26"/>
    <w:multiLevelType w:val="hybridMultilevel"/>
    <w:tmpl w:val="167601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B2276D"/>
    <w:multiLevelType w:val="multilevel"/>
    <w:tmpl w:val="DD50F5D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60305369"/>
    <w:multiLevelType w:val="hybridMultilevel"/>
    <w:tmpl w:val="AD703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2F8194B"/>
    <w:multiLevelType w:val="multilevel"/>
    <w:tmpl w:val="F1420D2E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36153D3"/>
    <w:multiLevelType w:val="hybridMultilevel"/>
    <w:tmpl w:val="1318F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C170F"/>
    <w:multiLevelType w:val="multilevel"/>
    <w:tmpl w:val="A7C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E7514"/>
    <w:multiLevelType w:val="hybridMultilevel"/>
    <w:tmpl w:val="82045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60ACF"/>
    <w:multiLevelType w:val="hybridMultilevel"/>
    <w:tmpl w:val="B3066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35D72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0"/>
  </w:num>
  <w:num w:numId="5">
    <w:abstractNumId w:val="28"/>
  </w:num>
  <w:num w:numId="6">
    <w:abstractNumId w:val="10"/>
  </w:num>
  <w:num w:numId="7">
    <w:abstractNumId w:val="22"/>
  </w:num>
  <w:num w:numId="8">
    <w:abstractNumId w:val="31"/>
  </w:num>
  <w:num w:numId="9">
    <w:abstractNumId w:val="29"/>
  </w:num>
  <w:num w:numId="10">
    <w:abstractNumId w:val="17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8"/>
  </w:num>
  <w:num w:numId="16">
    <w:abstractNumId w:val="21"/>
  </w:num>
  <w:num w:numId="17">
    <w:abstractNumId w:val="7"/>
  </w:num>
  <w:num w:numId="18">
    <w:abstractNumId w:val="19"/>
  </w:num>
  <w:num w:numId="19">
    <w:abstractNumId w:val="34"/>
  </w:num>
  <w:num w:numId="20">
    <w:abstractNumId w:val="26"/>
  </w:num>
  <w:num w:numId="21">
    <w:abstractNumId w:val="15"/>
  </w:num>
  <w:num w:numId="22">
    <w:abstractNumId w:val="1"/>
  </w:num>
  <w:num w:numId="23">
    <w:abstractNumId w:val="18"/>
  </w:num>
  <w:num w:numId="24">
    <w:abstractNumId w:val="9"/>
  </w:num>
  <w:num w:numId="25">
    <w:abstractNumId w:val="2"/>
  </w:num>
  <w:num w:numId="26">
    <w:abstractNumId w:val="24"/>
  </w:num>
  <w:num w:numId="27">
    <w:abstractNumId w:val="30"/>
  </w:num>
  <w:num w:numId="28">
    <w:abstractNumId w:val="25"/>
  </w:num>
  <w:num w:numId="29">
    <w:abstractNumId w:val="23"/>
  </w:num>
  <w:num w:numId="30">
    <w:abstractNumId w:val="0"/>
  </w:num>
  <w:num w:numId="31">
    <w:abstractNumId w:val="27"/>
  </w:num>
  <w:num w:numId="32">
    <w:abstractNumId w:val="32"/>
  </w:num>
  <w:num w:numId="33">
    <w:abstractNumId w:val="13"/>
  </w:num>
  <w:num w:numId="34">
    <w:abstractNumId w:val="3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N7EwNjIzsjQxs7BU0lEKTi0uzszPAykwqQUAh5hRXSwAAAA="/>
  </w:docVars>
  <w:rsids>
    <w:rsidRoot w:val="0005183D"/>
    <w:rsid w:val="000209F2"/>
    <w:rsid w:val="0002568B"/>
    <w:rsid w:val="000340F0"/>
    <w:rsid w:val="0003476B"/>
    <w:rsid w:val="00040128"/>
    <w:rsid w:val="00042009"/>
    <w:rsid w:val="000467DA"/>
    <w:rsid w:val="0004736D"/>
    <w:rsid w:val="0005183D"/>
    <w:rsid w:val="00054D8D"/>
    <w:rsid w:val="0006085D"/>
    <w:rsid w:val="00060EAB"/>
    <w:rsid w:val="000F0D50"/>
    <w:rsid w:val="00106618"/>
    <w:rsid w:val="0011728F"/>
    <w:rsid w:val="00127AD0"/>
    <w:rsid w:val="001422B2"/>
    <w:rsid w:val="001500F2"/>
    <w:rsid w:val="001650A4"/>
    <w:rsid w:val="001740A4"/>
    <w:rsid w:val="001C067A"/>
    <w:rsid w:val="001D585D"/>
    <w:rsid w:val="001E29E4"/>
    <w:rsid w:val="001F68D1"/>
    <w:rsid w:val="002167C7"/>
    <w:rsid w:val="00270BFC"/>
    <w:rsid w:val="00284B13"/>
    <w:rsid w:val="0028782E"/>
    <w:rsid w:val="002D6290"/>
    <w:rsid w:val="002F7B73"/>
    <w:rsid w:val="00324CA9"/>
    <w:rsid w:val="00325580"/>
    <w:rsid w:val="00345B45"/>
    <w:rsid w:val="003616EB"/>
    <w:rsid w:val="00384BA1"/>
    <w:rsid w:val="003929C1"/>
    <w:rsid w:val="003B210F"/>
    <w:rsid w:val="003B3B84"/>
    <w:rsid w:val="003B7579"/>
    <w:rsid w:val="003C2724"/>
    <w:rsid w:val="003C47B8"/>
    <w:rsid w:val="003C7309"/>
    <w:rsid w:val="00403952"/>
    <w:rsid w:val="004161B3"/>
    <w:rsid w:val="00446610"/>
    <w:rsid w:val="0046523E"/>
    <w:rsid w:val="004857B0"/>
    <w:rsid w:val="004A046A"/>
    <w:rsid w:val="004B7743"/>
    <w:rsid w:val="004C36E2"/>
    <w:rsid w:val="00500561"/>
    <w:rsid w:val="005242CD"/>
    <w:rsid w:val="00535F3A"/>
    <w:rsid w:val="005758EB"/>
    <w:rsid w:val="005775F2"/>
    <w:rsid w:val="00591180"/>
    <w:rsid w:val="005B15CA"/>
    <w:rsid w:val="005B5104"/>
    <w:rsid w:val="005C637C"/>
    <w:rsid w:val="005E26C3"/>
    <w:rsid w:val="005E5999"/>
    <w:rsid w:val="0061221A"/>
    <w:rsid w:val="00631EA1"/>
    <w:rsid w:val="0063255B"/>
    <w:rsid w:val="00655E93"/>
    <w:rsid w:val="00662AB6"/>
    <w:rsid w:val="00687750"/>
    <w:rsid w:val="006B70D9"/>
    <w:rsid w:val="006D2266"/>
    <w:rsid w:val="00735184"/>
    <w:rsid w:val="00742F9A"/>
    <w:rsid w:val="00765879"/>
    <w:rsid w:val="00777393"/>
    <w:rsid w:val="007A4715"/>
    <w:rsid w:val="007A6AC7"/>
    <w:rsid w:val="007B21AB"/>
    <w:rsid w:val="007E47D2"/>
    <w:rsid w:val="00817D86"/>
    <w:rsid w:val="008263F7"/>
    <w:rsid w:val="008344E4"/>
    <w:rsid w:val="008366F5"/>
    <w:rsid w:val="008430DD"/>
    <w:rsid w:val="00853DE5"/>
    <w:rsid w:val="008940E3"/>
    <w:rsid w:val="008A39A7"/>
    <w:rsid w:val="008A4AAF"/>
    <w:rsid w:val="008A5F63"/>
    <w:rsid w:val="008C35CD"/>
    <w:rsid w:val="008C4272"/>
    <w:rsid w:val="008E1519"/>
    <w:rsid w:val="008E2F8A"/>
    <w:rsid w:val="00901A6D"/>
    <w:rsid w:val="00905DE4"/>
    <w:rsid w:val="00911A75"/>
    <w:rsid w:val="00933142"/>
    <w:rsid w:val="009424E2"/>
    <w:rsid w:val="00944507"/>
    <w:rsid w:val="009607D9"/>
    <w:rsid w:val="00966F8A"/>
    <w:rsid w:val="009817B1"/>
    <w:rsid w:val="009C22B5"/>
    <w:rsid w:val="009E4B19"/>
    <w:rsid w:val="009F04E6"/>
    <w:rsid w:val="009F10C4"/>
    <w:rsid w:val="009F23B5"/>
    <w:rsid w:val="00A12668"/>
    <w:rsid w:val="00A30159"/>
    <w:rsid w:val="00A43D46"/>
    <w:rsid w:val="00A47DFF"/>
    <w:rsid w:val="00A560F3"/>
    <w:rsid w:val="00A57BE0"/>
    <w:rsid w:val="00A80DB3"/>
    <w:rsid w:val="00A82E9D"/>
    <w:rsid w:val="00AD5885"/>
    <w:rsid w:val="00AF2377"/>
    <w:rsid w:val="00B0169D"/>
    <w:rsid w:val="00B06A99"/>
    <w:rsid w:val="00B12609"/>
    <w:rsid w:val="00B1592B"/>
    <w:rsid w:val="00B2247D"/>
    <w:rsid w:val="00B268B7"/>
    <w:rsid w:val="00B3378E"/>
    <w:rsid w:val="00B43CAA"/>
    <w:rsid w:val="00B84026"/>
    <w:rsid w:val="00BA7117"/>
    <w:rsid w:val="00BB2FE3"/>
    <w:rsid w:val="00BD324E"/>
    <w:rsid w:val="00BF5B2C"/>
    <w:rsid w:val="00BF7C4D"/>
    <w:rsid w:val="00C21CC0"/>
    <w:rsid w:val="00C34609"/>
    <w:rsid w:val="00C42F4E"/>
    <w:rsid w:val="00C43529"/>
    <w:rsid w:val="00C447A5"/>
    <w:rsid w:val="00C75E25"/>
    <w:rsid w:val="00C76671"/>
    <w:rsid w:val="00C83400"/>
    <w:rsid w:val="00C95EEF"/>
    <w:rsid w:val="00CB5FB2"/>
    <w:rsid w:val="00CC2BDD"/>
    <w:rsid w:val="00CD01A1"/>
    <w:rsid w:val="00D0313E"/>
    <w:rsid w:val="00D107B5"/>
    <w:rsid w:val="00D24298"/>
    <w:rsid w:val="00D53400"/>
    <w:rsid w:val="00D652A3"/>
    <w:rsid w:val="00D827C5"/>
    <w:rsid w:val="00D8310B"/>
    <w:rsid w:val="00D932D3"/>
    <w:rsid w:val="00D97215"/>
    <w:rsid w:val="00DF0F9F"/>
    <w:rsid w:val="00E11AA3"/>
    <w:rsid w:val="00E2704F"/>
    <w:rsid w:val="00E43518"/>
    <w:rsid w:val="00E65190"/>
    <w:rsid w:val="00EA57D7"/>
    <w:rsid w:val="00EA6233"/>
    <w:rsid w:val="00EC2653"/>
    <w:rsid w:val="00EC6596"/>
    <w:rsid w:val="00EE1D14"/>
    <w:rsid w:val="00EE1F04"/>
    <w:rsid w:val="00EE7780"/>
    <w:rsid w:val="00F20304"/>
    <w:rsid w:val="00F23083"/>
    <w:rsid w:val="00F5505D"/>
    <w:rsid w:val="00F55AA1"/>
    <w:rsid w:val="00F55C8D"/>
    <w:rsid w:val="00F61DF7"/>
    <w:rsid w:val="00FD5A4A"/>
    <w:rsid w:val="00FD6CE9"/>
    <w:rsid w:val="00FE0F04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8E66C"/>
  <w15:docId w15:val="{6709ECBC-0B5D-4EDA-8F2A-9AD9F78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43D46"/>
    <w:pPr>
      <w:spacing w:after="200" w:line="276" w:lineRule="auto"/>
    </w:pPr>
    <w:rPr>
      <w:color w:val="00000A"/>
    </w:rPr>
  </w:style>
  <w:style w:type="paragraph" w:styleId="Nagwek2">
    <w:name w:val="heading 2"/>
    <w:basedOn w:val="Normalny"/>
    <w:link w:val="Nagwek2Znak"/>
    <w:uiPriority w:val="9"/>
    <w:qFormat/>
    <w:rsid w:val="00345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5183D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183D"/>
    <w:pPr>
      <w:ind w:left="720"/>
      <w:contextualSpacing/>
    </w:pPr>
    <w:rPr>
      <w:rFonts w:eastAsiaTheme="minorEastAsia"/>
      <w:color w:val="auto"/>
      <w:lang w:eastAsia="pl-PL"/>
    </w:rPr>
  </w:style>
  <w:style w:type="table" w:styleId="Tabela-Siatka">
    <w:name w:val="Table Grid"/>
    <w:basedOn w:val="Standardowy"/>
    <w:uiPriority w:val="59"/>
    <w:rsid w:val="0005183D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qFormat/>
    <w:rsid w:val="0005183D"/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sid w:val="0005183D"/>
    <w:rPr>
      <w:rFonts w:ascii="Times New Roman" w:hAnsi="Times New Roman" w:cs="Times New Roman"/>
      <w:szCs w:val="24"/>
    </w:rPr>
  </w:style>
  <w:style w:type="character" w:customStyle="1" w:styleId="st">
    <w:name w:val="st"/>
    <w:basedOn w:val="Domylnaczcionkaakapitu"/>
    <w:qFormat/>
    <w:rsid w:val="0005183D"/>
  </w:style>
  <w:style w:type="character" w:customStyle="1" w:styleId="resize-text">
    <w:name w:val="resize-text"/>
    <w:basedOn w:val="Domylnaczcionkaakapitu"/>
    <w:qFormat/>
    <w:rsid w:val="0005183D"/>
  </w:style>
  <w:style w:type="paragraph" w:styleId="Stopka">
    <w:name w:val="footer"/>
    <w:basedOn w:val="Normalny"/>
    <w:link w:val="StopkaZnak"/>
    <w:uiPriority w:val="99"/>
    <w:unhideWhenUsed/>
    <w:rsid w:val="0005183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05183D"/>
    <w:rPr>
      <w:color w:val="00000A"/>
    </w:rPr>
  </w:style>
  <w:style w:type="paragraph" w:styleId="Tekstprzypisudolnego">
    <w:name w:val="footnote text"/>
    <w:basedOn w:val="Normalny"/>
    <w:link w:val="TekstprzypisudolnegoZnak"/>
    <w:unhideWhenUsed/>
    <w:rsid w:val="0005183D"/>
    <w:pPr>
      <w:spacing w:after="0" w:line="240" w:lineRule="auto"/>
    </w:pPr>
    <w:rPr>
      <w:rFonts w:ascii="Times New Roman" w:hAnsi="Times New Roman" w:cs="Times New Roman"/>
      <w:color w:val="auto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183D"/>
    <w:rPr>
      <w:color w:val="00000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5183D"/>
    <w:rPr>
      <w:vertAlign w:val="superscript"/>
    </w:rPr>
  </w:style>
  <w:style w:type="character" w:styleId="Hipercze">
    <w:name w:val="Hyperlink"/>
    <w:uiPriority w:val="99"/>
    <w:rsid w:val="00EC265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4B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0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A3"/>
    <w:rPr>
      <w:color w:val="00000A"/>
    </w:rPr>
  </w:style>
  <w:style w:type="paragraph" w:customStyle="1" w:styleId="Default">
    <w:name w:val="Default"/>
    <w:qFormat/>
    <w:rsid w:val="00AF23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qFormat/>
    <w:rsid w:val="00060EAB"/>
    <w:pPr>
      <w:spacing w:after="160" w:line="240" w:lineRule="auto"/>
    </w:pPr>
    <w:rPr>
      <w:rFonts w:ascii="Calibri" w:eastAsia="Calibri" w:hAnsi="Calibri" w:cs="Times New Roman"/>
      <w:color w:val="auto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060EAB"/>
    <w:rPr>
      <w:rFonts w:ascii="Calibri" w:eastAsia="Calibri" w:hAnsi="Calibri" w:cs="Times New Roman"/>
      <w:sz w:val="20"/>
      <w:szCs w:val="20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B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B13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B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142"/>
    <w:rPr>
      <w:rFonts w:ascii="Segoe UI" w:hAnsi="Segoe UI" w:cs="Segoe UI"/>
      <w:color w:val="00000A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82E9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45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5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ivis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inno.pl/inteligentne-specjalizacje/uszczegolowienie-inteligentnych-specjalizacji-wojewodztwa-swietokrzyskie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rocivis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6316-7439-4849-9C3D-F6225142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Kowalewska, Katarzyna</dc:creator>
  <cp:lastModifiedBy>Piras, Anna</cp:lastModifiedBy>
  <cp:revision>4</cp:revision>
  <cp:lastPrinted>2019-03-28T10:51:00Z</cp:lastPrinted>
  <dcterms:created xsi:type="dcterms:W3CDTF">2019-04-12T08:01:00Z</dcterms:created>
  <dcterms:modified xsi:type="dcterms:W3CDTF">2019-10-23T09:44:00Z</dcterms:modified>
</cp:coreProperties>
</file>