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83D" w:rsidRDefault="00A43D46" w:rsidP="00A43D46">
      <w:pPr>
        <w:jc w:val="center"/>
        <w:rPr>
          <w:rFonts w:ascii="Times New Roman" w:hAnsi="Times New Roman" w:cs="Times New Roman"/>
          <w:b/>
          <w:sz w:val="20"/>
          <w:szCs w:val="20"/>
        </w:rPr>
      </w:pPr>
      <w:bookmarkStart w:id="0" w:name="_Hlk536440179"/>
      <w:r w:rsidRPr="00A43D46">
        <w:rPr>
          <w:rFonts w:ascii="Times New Roman" w:hAnsi="Times New Roman" w:cs="Times New Roman"/>
          <w:b/>
          <w:sz w:val="20"/>
          <w:szCs w:val="20"/>
        </w:rPr>
        <w:t xml:space="preserve">FORMULARZ </w:t>
      </w:r>
    </w:p>
    <w:p w:rsidR="00A43D46" w:rsidRPr="00A43D46" w:rsidRDefault="00A43D46" w:rsidP="00A43D46">
      <w:pPr>
        <w:jc w:val="center"/>
        <w:rPr>
          <w:rFonts w:ascii="Times New Roman" w:hAnsi="Times New Roman" w:cs="Times New Roman"/>
          <w:b/>
          <w:sz w:val="20"/>
          <w:szCs w:val="20"/>
        </w:rPr>
      </w:pPr>
    </w:p>
    <w:p w:rsidR="0005183D" w:rsidRPr="00A43D46" w:rsidRDefault="0005183D" w:rsidP="0005183D">
      <w:pPr>
        <w:pStyle w:val="Akapitzlist"/>
        <w:numPr>
          <w:ilvl w:val="0"/>
          <w:numId w:val="2"/>
        </w:numPr>
        <w:rPr>
          <w:rFonts w:ascii="Times New Roman" w:hAnsi="Times New Roman" w:cs="Times New Roman"/>
          <w:b/>
          <w:sz w:val="20"/>
          <w:szCs w:val="20"/>
        </w:rPr>
      </w:pPr>
      <w:r w:rsidRPr="00A43D46">
        <w:rPr>
          <w:rFonts w:ascii="Times New Roman" w:hAnsi="Times New Roman" w:cs="Times New Roman"/>
          <w:b/>
          <w:sz w:val="20"/>
          <w:szCs w:val="20"/>
        </w:rPr>
        <w:t>DANE IDENTYFIKUJĄCE</w:t>
      </w:r>
      <w:r w:rsidR="00535F3A">
        <w:rPr>
          <w:rFonts w:ascii="Times New Roman" w:hAnsi="Times New Roman" w:cs="Times New Roman"/>
          <w:b/>
          <w:sz w:val="20"/>
          <w:szCs w:val="20"/>
        </w:rPr>
        <w:t xml:space="preserve"> USŁUGODAWCĘ - </w:t>
      </w:r>
      <w:r w:rsidR="00B0169D">
        <w:rPr>
          <w:rFonts w:ascii="Times New Roman" w:hAnsi="Times New Roman" w:cs="Times New Roman"/>
          <w:b/>
          <w:sz w:val="20"/>
          <w:szCs w:val="20"/>
        </w:rPr>
        <w:t>INSTYTUCJĘ OTOCZENIA BIZNESU</w:t>
      </w:r>
      <w:r w:rsidR="00535F3A">
        <w:rPr>
          <w:rFonts w:ascii="Times New Roman" w:hAnsi="Times New Roman" w:cs="Times New Roman"/>
          <w:b/>
          <w:sz w:val="20"/>
          <w:szCs w:val="20"/>
        </w:rPr>
        <w:t>/ UCZELNIĘ WYŻSZĄ</w:t>
      </w:r>
    </w:p>
    <w:tbl>
      <w:tblPr>
        <w:tblStyle w:val="Tabela-Siatka"/>
        <w:tblW w:w="5000" w:type="pct"/>
        <w:tblLook w:val="04A0" w:firstRow="1" w:lastRow="0" w:firstColumn="1" w:lastColumn="0" w:noHBand="0" w:noVBand="1"/>
      </w:tblPr>
      <w:tblGrid>
        <w:gridCol w:w="2518"/>
        <w:gridCol w:w="6968"/>
      </w:tblGrid>
      <w:tr w:rsidR="0005183D" w:rsidRPr="00A43D46" w:rsidTr="003156F4">
        <w:tc>
          <w:tcPr>
            <w:tcW w:w="2518" w:type="dxa"/>
            <w:shd w:val="clear" w:color="auto" w:fill="D9D9D9" w:themeFill="background1" w:themeFillShade="D9"/>
          </w:tcPr>
          <w:p w:rsidR="0005183D" w:rsidRPr="002167C7" w:rsidRDefault="0005183D" w:rsidP="007C573E">
            <w:pPr>
              <w:pStyle w:val="Akapitzlist"/>
              <w:spacing w:after="0" w:line="240" w:lineRule="auto"/>
              <w:ind w:left="0"/>
              <w:jc w:val="both"/>
              <w:rPr>
                <w:rFonts w:ascii="Times New Roman" w:hAnsi="Times New Roman" w:cs="Times New Roman"/>
                <w:szCs w:val="20"/>
              </w:rPr>
            </w:pPr>
            <w:bookmarkStart w:id="1" w:name="_Hlk534957513"/>
            <w:r w:rsidRPr="00B43CAA">
              <w:rPr>
                <w:rFonts w:ascii="Times New Roman" w:hAnsi="Times New Roman" w:cs="Times New Roman"/>
                <w:szCs w:val="20"/>
              </w:rPr>
              <w:t xml:space="preserve">Nazwa </w:t>
            </w:r>
            <w:r w:rsidR="000340F0">
              <w:rPr>
                <w:rFonts w:ascii="Times New Roman" w:hAnsi="Times New Roman" w:cs="Times New Roman"/>
                <w:szCs w:val="20"/>
              </w:rPr>
              <w:t>instytucji</w:t>
            </w:r>
            <w:r w:rsidRPr="00A43D46">
              <w:rPr>
                <w:rFonts w:ascii="Times New Roman" w:hAnsi="Times New Roman" w:cs="Times New Roman"/>
                <w:szCs w:val="20"/>
              </w:rPr>
              <w:t xml:space="preserve"> zgodnie z dokumentem rejestrowym</w:t>
            </w:r>
          </w:p>
        </w:tc>
        <w:tc>
          <w:tcPr>
            <w:tcW w:w="6968" w:type="dxa"/>
            <w:shd w:val="clear" w:color="auto" w:fill="auto"/>
            <w:vAlign w:val="center"/>
          </w:tcPr>
          <w:p w:rsidR="0005183D" w:rsidRPr="00A43D46" w:rsidRDefault="003156F4" w:rsidP="003156F4">
            <w:pPr>
              <w:pStyle w:val="Akapitzlist"/>
              <w:spacing w:after="0" w:line="240" w:lineRule="auto"/>
              <w:ind w:left="0"/>
              <w:rPr>
                <w:rFonts w:ascii="Times New Roman" w:hAnsi="Times New Roman" w:cs="Times New Roman"/>
                <w:szCs w:val="20"/>
              </w:rPr>
            </w:pPr>
            <w:r>
              <w:rPr>
                <w:rFonts w:ascii="Times New Roman" w:hAnsi="Times New Roman" w:cs="Times New Roman"/>
                <w:szCs w:val="20"/>
              </w:rPr>
              <w:t xml:space="preserve">INVESTIN SPÓŁKA Z OGRANICZONĄ ODPOWIEDZIALNOŚCIĄ </w:t>
            </w:r>
          </w:p>
        </w:tc>
      </w:tr>
      <w:bookmarkEnd w:id="1"/>
      <w:tr w:rsidR="0005183D" w:rsidRPr="00A43D46" w:rsidTr="003156F4">
        <w:trPr>
          <w:trHeight w:val="492"/>
        </w:trPr>
        <w:tc>
          <w:tcPr>
            <w:tcW w:w="2518" w:type="dxa"/>
            <w:shd w:val="clear" w:color="auto" w:fill="D9D9D9" w:themeFill="background1" w:themeFillShade="D9"/>
          </w:tcPr>
          <w:p w:rsidR="0005183D" w:rsidRPr="00A43D46" w:rsidRDefault="0005183D" w:rsidP="007C573E">
            <w:pPr>
              <w:pStyle w:val="Akapitzlist"/>
              <w:spacing w:after="0" w:line="240" w:lineRule="auto"/>
              <w:ind w:left="0"/>
              <w:jc w:val="both"/>
              <w:rPr>
                <w:rFonts w:ascii="Times New Roman" w:hAnsi="Times New Roman" w:cs="Times New Roman"/>
                <w:szCs w:val="20"/>
              </w:rPr>
            </w:pPr>
            <w:r w:rsidRPr="00A43D46">
              <w:rPr>
                <w:rFonts w:ascii="Times New Roman" w:hAnsi="Times New Roman" w:cs="Times New Roman"/>
                <w:szCs w:val="20"/>
              </w:rPr>
              <w:t>Imię i nazwisko osoby kontaktowej</w:t>
            </w:r>
          </w:p>
        </w:tc>
        <w:tc>
          <w:tcPr>
            <w:tcW w:w="6968" w:type="dxa"/>
            <w:shd w:val="clear" w:color="auto" w:fill="auto"/>
            <w:vAlign w:val="center"/>
          </w:tcPr>
          <w:p w:rsidR="0005183D" w:rsidRDefault="003156F4" w:rsidP="003156F4">
            <w:pPr>
              <w:pStyle w:val="Akapitzlist"/>
              <w:spacing w:after="0" w:line="240" w:lineRule="auto"/>
              <w:ind w:left="0"/>
              <w:rPr>
                <w:rFonts w:ascii="Times New Roman" w:hAnsi="Times New Roman" w:cs="Times New Roman"/>
                <w:szCs w:val="20"/>
              </w:rPr>
            </w:pPr>
            <w:r>
              <w:rPr>
                <w:rFonts w:ascii="Times New Roman" w:hAnsi="Times New Roman" w:cs="Times New Roman"/>
                <w:szCs w:val="20"/>
              </w:rPr>
              <w:t>MICHAŁ JANKOWSKI</w:t>
            </w:r>
          </w:p>
          <w:p w:rsidR="00602FA0" w:rsidRDefault="00602FA0" w:rsidP="003156F4">
            <w:pPr>
              <w:pStyle w:val="Akapitzlist"/>
              <w:spacing w:after="0" w:line="240" w:lineRule="auto"/>
              <w:ind w:left="0"/>
              <w:rPr>
                <w:rFonts w:ascii="Times New Roman" w:hAnsi="Times New Roman" w:cs="Times New Roman"/>
                <w:szCs w:val="20"/>
              </w:rPr>
            </w:pPr>
            <w:r>
              <w:rPr>
                <w:rFonts w:ascii="Times New Roman" w:hAnsi="Times New Roman" w:cs="Times New Roman"/>
                <w:szCs w:val="20"/>
              </w:rPr>
              <w:t>lub</w:t>
            </w:r>
          </w:p>
          <w:p w:rsidR="003156F4" w:rsidRPr="00A43D46" w:rsidRDefault="003156F4" w:rsidP="003156F4">
            <w:pPr>
              <w:pStyle w:val="Akapitzlist"/>
              <w:spacing w:after="0" w:line="240" w:lineRule="auto"/>
              <w:ind w:left="0"/>
              <w:rPr>
                <w:rFonts w:ascii="Times New Roman" w:hAnsi="Times New Roman" w:cs="Times New Roman"/>
                <w:szCs w:val="20"/>
              </w:rPr>
            </w:pPr>
            <w:r>
              <w:rPr>
                <w:rFonts w:ascii="Times New Roman" w:hAnsi="Times New Roman" w:cs="Times New Roman"/>
                <w:szCs w:val="20"/>
              </w:rPr>
              <w:t xml:space="preserve">ZUZANNA KOT </w:t>
            </w:r>
          </w:p>
        </w:tc>
      </w:tr>
      <w:tr w:rsidR="0005183D" w:rsidRPr="00A43D46" w:rsidTr="003156F4">
        <w:tc>
          <w:tcPr>
            <w:tcW w:w="2518" w:type="dxa"/>
            <w:shd w:val="clear" w:color="auto" w:fill="D9D9D9" w:themeFill="background1" w:themeFillShade="D9"/>
          </w:tcPr>
          <w:p w:rsidR="0005183D" w:rsidRPr="00A43D46" w:rsidRDefault="0005183D" w:rsidP="007C573E">
            <w:pPr>
              <w:pStyle w:val="Akapitzlist"/>
              <w:spacing w:after="0" w:line="240" w:lineRule="auto"/>
              <w:ind w:left="0"/>
              <w:jc w:val="both"/>
              <w:rPr>
                <w:rFonts w:ascii="Times New Roman" w:hAnsi="Times New Roman" w:cs="Times New Roman"/>
                <w:szCs w:val="20"/>
              </w:rPr>
            </w:pPr>
            <w:r w:rsidRPr="00A43D46">
              <w:rPr>
                <w:rFonts w:ascii="Times New Roman" w:hAnsi="Times New Roman" w:cs="Times New Roman"/>
                <w:szCs w:val="20"/>
              </w:rPr>
              <w:t>Telefon kontaktowy</w:t>
            </w:r>
          </w:p>
          <w:p w:rsidR="0005183D" w:rsidRPr="00A43D46" w:rsidRDefault="0005183D" w:rsidP="007C573E">
            <w:pPr>
              <w:pStyle w:val="Akapitzlist"/>
              <w:spacing w:after="0" w:line="240" w:lineRule="auto"/>
              <w:ind w:left="0"/>
              <w:jc w:val="both"/>
              <w:rPr>
                <w:rFonts w:ascii="Times New Roman" w:hAnsi="Times New Roman" w:cs="Times New Roman"/>
                <w:szCs w:val="20"/>
              </w:rPr>
            </w:pPr>
          </w:p>
        </w:tc>
        <w:tc>
          <w:tcPr>
            <w:tcW w:w="6968" w:type="dxa"/>
            <w:shd w:val="clear" w:color="auto" w:fill="auto"/>
            <w:vAlign w:val="center"/>
          </w:tcPr>
          <w:p w:rsidR="0005183D" w:rsidRPr="00A43D46" w:rsidRDefault="00277585" w:rsidP="003156F4">
            <w:pPr>
              <w:pStyle w:val="Akapitzlist"/>
              <w:spacing w:after="0" w:line="240" w:lineRule="auto"/>
              <w:ind w:left="0"/>
              <w:rPr>
                <w:rFonts w:ascii="Times New Roman" w:hAnsi="Times New Roman" w:cs="Times New Roman"/>
                <w:szCs w:val="20"/>
              </w:rPr>
            </w:pPr>
            <w:r w:rsidRPr="00277585">
              <w:rPr>
                <w:rFonts w:ascii="Times New Roman" w:hAnsi="Times New Roman" w:cs="Times New Roman"/>
                <w:szCs w:val="20"/>
              </w:rPr>
              <w:t>+48 795 139 177</w:t>
            </w:r>
          </w:p>
        </w:tc>
      </w:tr>
      <w:tr w:rsidR="0005183D" w:rsidRPr="00A43D46" w:rsidTr="003156F4">
        <w:tc>
          <w:tcPr>
            <w:tcW w:w="2518" w:type="dxa"/>
            <w:shd w:val="clear" w:color="auto" w:fill="D9D9D9" w:themeFill="background1" w:themeFillShade="D9"/>
          </w:tcPr>
          <w:p w:rsidR="0005183D" w:rsidRPr="00A43D46" w:rsidRDefault="00325580" w:rsidP="007C573E">
            <w:pPr>
              <w:pStyle w:val="Akapitzlist"/>
              <w:spacing w:after="0" w:line="240" w:lineRule="auto"/>
              <w:ind w:left="0"/>
              <w:jc w:val="both"/>
              <w:rPr>
                <w:rFonts w:ascii="Times New Roman" w:hAnsi="Times New Roman" w:cs="Times New Roman"/>
                <w:szCs w:val="20"/>
              </w:rPr>
            </w:pPr>
            <w:r>
              <w:rPr>
                <w:rFonts w:ascii="Times New Roman" w:hAnsi="Times New Roman" w:cs="Times New Roman"/>
                <w:szCs w:val="20"/>
              </w:rPr>
              <w:t xml:space="preserve">Strona www/ </w:t>
            </w:r>
            <w:r w:rsidR="0005183D" w:rsidRPr="00A43D46">
              <w:rPr>
                <w:rFonts w:ascii="Times New Roman" w:hAnsi="Times New Roman" w:cs="Times New Roman"/>
                <w:szCs w:val="20"/>
              </w:rPr>
              <w:t>E-mail</w:t>
            </w:r>
          </w:p>
          <w:p w:rsidR="0005183D" w:rsidRPr="00A43D46" w:rsidRDefault="0005183D" w:rsidP="007C573E">
            <w:pPr>
              <w:pStyle w:val="Akapitzlist"/>
              <w:spacing w:after="0" w:line="240" w:lineRule="auto"/>
              <w:ind w:left="0"/>
              <w:jc w:val="both"/>
              <w:rPr>
                <w:rFonts w:ascii="Times New Roman" w:hAnsi="Times New Roman" w:cs="Times New Roman"/>
                <w:szCs w:val="20"/>
              </w:rPr>
            </w:pPr>
          </w:p>
        </w:tc>
        <w:tc>
          <w:tcPr>
            <w:tcW w:w="6968" w:type="dxa"/>
            <w:shd w:val="clear" w:color="auto" w:fill="auto"/>
            <w:vAlign w:val="center"/>
          </w:tcPr>
          <w:p w:rsidR="003156F4" w:rsidRPr="00A43D46" w:rsidRDefault="002E3F0F" w:rsidP="003156F4">
            <w:pPr>
              <w:pStyle w:val="Akapitzlist"/>
              <w:spacing w:after="0" w:line="240" w:lineRule="auto"/>
              <w:ind w:left="0"/>
              <w:rPr>
                <w:rFonts w:ascii="Times New Roman" w:hAnsi="Times New Roman" w:cs="Times New Roman"/>
                <w:szCs w:val="20"/>
              </w:rPr>
            </w:pPr>
            <w:hyperlink r:id="rId8" w:history="1">
              <w:r w:rsidR="003156F4" w:rsidRPr="00DD5385">
                <w:rPr>
                  <w:rStyle w:val="Hipercze"/>
                  <w:rFonts w:ascii="Times New Roman" w:hAnsi="Times New Roman" w:cs="Times New Roman"/>
                  <w:szCs w:val="20"/>
                </w:rPr>
                <w:t>http://investin.pl/pl/</w:t>
              </w:r>
            </w:hyperlink>
            <w:r w:rsidR="003156F4">
              <w:rPr>
                <w:rFonts w:ascii="Times New Roman" w:hAnsi="Times New Roman" w:cs="Times New Roman"/>
                <w:szCs w:val="20"/>
              </w:rPr>
              <w:t xml:space="preserve">   /    </w:t>
            </w:r>
            <w:hyperlink r:id="rId9" w:history="1">
              <w:r w:rsidR="003156F4" w:rsidRPr="00DD5385">
                <w:rPr>
                  <w:rStyle w:val="Hipercze"/>
                  <w:rFonts w:ascii="Times New Roman" w:hAnsi="Times New Roman" w:cs="Times New Roman"/>
                  <w:szCs w:val="20"/>
                </w:rPr>
                <w:t>investin@investin.pl</w:t>
              </w:r>
            </w:hyperlink>
            <w:r w:rsidR="003156F4">
              <w:rPr>
                <w:rFonts w:ascii="Times New Roman" w:hAnsi="Times New Roman" w:cs="Times New Roman"/>
                <w:szCs w:val="20"/>
              </w:rPr>
              <w:t xml:space="preserve"> </w:t>
            </w:r>
            <w:r w:rsidR="00602FA0">
              <w:rPr>
                <w:rFonts w:ascii="Times New Roman" w:hAnsi="Times New Roman" w:cs="Times New Roman"/>
                <w:szCs w:val="20"/>
              </w:rPr>
              <w:t xml:space="preserve">lub </w:t>
            </w:r>
            <w:hyperlink r:id="rId10" w:history="1">
              <w:r w:rsidR="00602FA0" w:rsidRPr="00EE3327">
                <w:rPr>
                  <w:rStyle w:val="Hipercze"/>
                  <w:rFonts w:ascii="Times New Roman" w:hAnsi="Times New Roman" w:cs="Times New Roman"/>
                  <w:szCs w:val="20"/>
                </w:rPr>
                <w:t>m.jankowski@investin.pl</w:t>
              </w:r>
            </w:hyperlink>
            <w:r w:rsidR="00602FA0">
              <w:rPr>
                <w:rFonts w:ascii="Times New Roman" w:hAnsi="Times New Roman" w:cs="Times New Roman"/>
                <w:szCs w:val="20"/>
              </w:rPr>
              <w:t xml:space="preserve"> lub z.kot@investin.pl</w:t>
            </w:r>
          </w:p>
        </w:tc>
      </w:tr>
    </w:tbl>
    <w:p w:rsidR="0005183D" w:rsidRDefault="0005183D">
      <w:pPr>
        <w:rPr>
          <w:rFonts w:ascii="Times New Roman" w:hAnsi="Times New Roman" w:cs="Times New Roman"/>
          <w:sz w:val="20"/>
          <w:szCs w:val="20"/>
        </w:rPr>
      </w:pPr>
    </w:p>
    <w:tbl>
      <w:tblPr>
        <w:tblStyle w:val="Tabela-Siatka"/>
        <w:tblW w:w="5000" w:type="pct"/>
        <w:tblLook w:val="04A0" w:firstRow="1" w:lastRow="0" w:firstColumn="1" w:lastColumn="0" w:noHBand="0" w:noVBand="1"/>
      </w:tblPr>
      <w:tblGrid>
        <w:gridCol w:w="2914"/>
        <w:gridCol w:w="6572"/>
      </w:tblGrid>
      <w:tr w:rsidR="0005183D" w:rsidRPr="00A43D46" w:rsidTr="00742F9A">
        <w:trPr>
          <w:trHeight w:val="583"/>
        </w:trPr>
        <w:tc>
          <w:tcPr>
            <w:tcW w:w="9486" w:type="dxa"/>
            <w:gridSpan w:val="2"/>
            <w:shd w:val="clear" w:color="auto" w:fill="D9D9D9" w:themeFill="background1" w:themeFillShade="D9"/>
          </w:tcPr>
          <w:p w:rsidR="0005183D" w:rsidRPr="00765879" w:rsidRDefault="0005183D" w:rsidP="007C573E">
            <w:pPr>
              <w:pStyle w:val="Akapitzlist"/>
              <w:spacing w:after="0" w:line="240" w:lineRule="auto"/>
              <w:ind w:left="0"/>
              <w:jc w:val="both"/>
              <w:rPr>
                <w:rFonts w:ascii="Times New Roman" w:hAnsi="Times New Roman" w:cs="Times New Roman"/>
                <w:b/>
                <w:szCs w:val="20"/>
              </w:rPr>
            </w:pPr>
            <w:r w:rsidRPr="00765879">
              <w:rPr>
                <w:rFonts w:ascii="Times New Roman" w:hAnsi="Times New Roman" w:cs="Times New Roman"/>
                <w:b/>
                <w:szCs w:val="20"/>
              </w:rPr>
              <w:t>Adres siedziby lub stałego miejsca wykonywania działalności zgodnie z dokumentem rejestrowym</w:t>
            </w:r>
          </w:p>
        </w:tc>
      </w:tr>
      <w:tr w:rsidR="004161B3" w:rsidRPr="00A43D46" w:rsidTr="00A16374">
        <w:trPr>
          <w:trHeight w:val="583"/>
        </w:trPr>
        <w:tc>
          <w:tcPr>
            <w:tcW w:w="2914" w:type="dxa"/>
            <w:shd w:val="clear" w:color="auto" w:fill="D9D9D9" w:themeFill="background1" w:themeFillShade="D9"/>
          </w:tcPr>
          <w:p w:rsidR="004161B3" w:rsidRPr="00A43D46" w:rsidRDefault="004161B3" w:rsidP="007C573E">
            <w:pPr>
              <w:pStyle w:val="Akapitzlist"/>
              <w:spacing w:after="0" w:line="240" w:lineRule="auto"/>
              <w:ind w:left="0"/>
              <w:jc w:val="both"/>
              <w:rPr>
                <w:rFonts w:ascii="Times New Roman" w:hAnsi="Times New Roman" w:cs="Times New Roman"/>
                <w:szCs w:val="20"/>
              </w:rPr>
            </w:pPr>
            <w:r>
              <w:rPr>
                <w:rFonts w:ascii="Times New Roman" w:hAnsi="Times New Roman" w:cs="Times New Roman"/>
                <w:szCs w:val="20"/>
              </w:rPr>
              <w:t>Kraj</w:t>
            </w:r>
          </w:p>
        </w:tc>
        <w:tc>
          <w:tcPr>
            <w:tcW w:w="6572" w:type="dxa"/>
            <w:shd w:val="clear" w:color="auto" w:fill="auto"/>
            <w:vAlign w:val="center"/>
          </w:tcPr>
          <w:p w:rsidR="004161B3" w:rsidRPr="00A43D46" w:rsidRDefault="003156F4" w:rsidP="00A16374">
            <w:pPr>
              <w:pStyle w:val="Akapitzlist"/>
              <w:spacing w:after="0" w:line="240" w:lineRule="auto"/>
              <w:ind w:left="0"/>
              <w:rPr>
                <w:rFonts w:ascii="Times New Roman" w:hAnsi="Times New Roman" w:cs="Times New Roman"/>
                <w:szCs w:val="20"/>
              </w:rPr>
            </w:pPr>
            <w:r>
              <w:rPr>
                <w:rFonts w:ascii="Times New Roman" w:hAnsi="Times New Roman" w:cs="Times New Roman"/>
                <w:szCs w:val="20"/>
              </w:rPr>
              <w:t xml:space="preserve">POLSKA </w:t>
            </w:r>
          </w:p>
        </w:tc>
      </w:tr>
      <w:tr w:rsidR="0005183D" w:rsidRPr="00A43D46" w:rsidTr="00A16374">
        <w:trPr>
          <w:trHeight w:val="583"/>
        </w:trPr>
        <w:tc>
          <w:tcPr>
            <w:tcW w:w="2914" w:type="dxa"/>
            <w:shd w:val="clear" w:color="auto" w:fill="D9D9D9" w:themeFill="background1" w:themeFillShade="D9"/>
          </w:tcPr>
          <w:p w:rsidR="0005183D" w:rsidRPr="00A43D46" w:rsidRDefault="0005183D" w:rsidP="007C573E">
            <w:pPr>
              <w:pStyle w:val="Akapitzlist"/>
              <w:spacing w:after="0" w:line="240" w:lineRule="auto"/>
              <w:ind w:left="0"/>
              <w:jc w:val="both"/>
              <w:rPr>
                <w:rFonts w:ascii="Times New Roman" w:hAnsi="Times New Roman" w:cs="Times New Roman"/>
                <w:szCs w:val="20"/>
              </w:rPr>
            </w:pPr>
            <w:r w:rsidRPr="00A43D46">
              <w:rPr>
                <w:rFonts w:ascii="Times New Roman" w:hAnsi="Times New Roman" w:cs="Times New Roman"/>
                <w:szCs w:val="20"/>
              </w:rPr>
              <w:t>Województwo</w:t>
            </w:r>
          </w:p>
        </w:tc>
        <w:tc>
          <w:tcPr>
            <w:tcW w:w="6572" w:type="dxa"/>
            <w:shd w:val="clear" w:color="auto" w:fill="auto"/>
            <w:vAlign w:val="center"/>
          </w:tcPr>
          <w:p w:rsidR="0005183D" w:rsidRPr="00A43D46" w:rsidRDefault="003156F4" w:rsidP="00A16374">
            <w:pPr>
              <w:pStyle w:val="Akapitzlist"/>
              <w:spacing w:after="0" w:line="240" w:lineRule="auto"/>
              <w:ind w:left="0"/>
              <w:rPr>
                <w:rFonts w:ascii="Times New Roman" w:hAnsi="Times New Roman" w:cs="Times New Roman"/>
                <w:szCs w:val="20"/>
              </w:rPr>
            </w:pPr>
            <w:r>
              <w:rPr>
                <w:rFonts w:ascii="Times New Roman" w:hAnsi="Times New Roman" w:cs="Times New Roman"/>
                <w:szCs w:val="20"/>
              </w:rPr>
              <w:t xml:space="preserve">MAZOWIECKIE </w:t>
            </w:r>
          </w:p>
        </w:tc>
      </w:tr>
      <w:tr w:rsidR="0005183D" w:rsidRPr="00A43D46" w:rsidTr="00A16374">
        <w:trPr>
          <w:trHeight w:val="583"/>
        </w:trPr>
        <w:tc>
          <w:tcPr>
            <w:tcW w:w="2914" w:type="dxa"/>
            <w:shd w:val="clear" w:color="auto" w:fill="D9D9D9" w:themeFill="background1" w:themeFillShade="D9"/>
          </w:tcPr>
          <w:p w:rsidR="0005183D" w:rsidRPr="00A43D46" w:rsidRDefault="0005183D" w:rsidP="007C573E">
            <w:pPr>
              <w:pStyle w:val="Akapitzlist"/>
              <w:spacing w:after="0" w:line="240" w:lineRule="auto"/>
              <w:ind w:left="0"/>
              <w:jc w:val="both"/>
              <w:rPr>
                <w:rFonts w:ascii="Times New Roman" w:hAnsi="Times New Roman" w:cs="Times New Roman"/>
                <w:szCs w:val="20"/>
              </w:rPr>
            </w:pPr>
            <w:r w:rsidRPr="00A43D46">
              <w:rPr>
                <w:rFonts w:ascii="Times New Roman" w:hAnsi="Times New Roman" w:cs="Times New Roman"/>
                <w:szCs w:val="20"/>
              </w:rPr>
              <w:t>Gmina</w:t>
            </w:r>
            <w:r w:rsidR="00BB2FE3">
              <w:rPr>
                <w:rFonts w:ascii="Times New Roman" w:hAnsi="Times New Roman" w:cs="Times New Roman"/>
                <w:szCs w:val="20"/>
              </w:rPr>
              <w:t>/ Powiat</w:t>
            </w:r>
          </w:p>
        </w:tc>
        <w:tc>
          <w:tcPr>
            <w:tcW w:w="6572" w:type="dxa"/>
            <w:shd w:val="clear" w:color="auto" w:fill="auto"/>
            <w:vAlign w:val="center"/>
          </w:tcPr>
          <w:p w:rsidR="0005183D" w:rsidRPr="00A43D46" w:rsidRDefault="003156F4" w:rsidP="00A16374">
            <w:pPr>
              <w:pStyle w:val="Akapitzlist"/>
              <w:spacing w:after="0" w:line="240" w:lineRule="auto"/>
              <w:ind w:left="0"/>
              <w:rPr>
                <w:rFonts w:ascii="Times New Roman" w:hAnsi="Times New Roman" w:cs="Times New Roman"/>
                <w:szCs w:val="20"/>
              </w:rPr>
            </w:pPr>
            <w:r>
              <w:rPr>
                <w:rFonts w:ascii="Times New Roman" w:hAnsi="Times New Roman" w:cs="Times New Roman"/>
                <w:szCs w:val="20"/>
              </w:rPr>
              <w:t>WARSZAWSKI</w:t>
            </w:r>
          </w:p>
        </w:tc>
      </w:tr>
      <w:tr w:rsidR="0005183D" w:rsidRPr="00A43D46" w:rsidTr="00A16374">
        <w:trPr>
          <w:trHeight w:val="583"/>
        </w:trPr>
        <w:tc>
          <w:tcPr>
            <w:tcW w:w="2914" w:type="dxa"/>
            <w:shd w:val="clear" w:color="auto" w:fill="D9D9D9" w:themeFill="background1" w:themeFillShade="D9"/>
          </w:tcPr>
          <w:p w:rsidR="0005183D" w:rsidRPr="00A43D46" w:rsidRDefault="0005183D" w:rsidP="007C573E">
            <w:pPr>
              <w:pStyle w:val="Akapitzlist"/>
              <w:spacing w:after="0" w:line="240" w:lineRule="auto"/>
              <w:ind w:left="0"/>
              <w:jc w:val="both"/>
              <w:rPr>
                <w:rFonts w:ascii="Times New Roman" w:hAnsi="Times New Roman" w:cs="Times New Roman"/>
                <w:szCs w:val="20"/>
              </w:rPr>
            </w:pPr>
            <w:r w:rsidRPr="00A43D46">
              <w:rPr>
                <w:rFonts w:ascii="Times New Roman" w:hAnsi="Times New Roman" w:cs="Times New Roman"/>
                <w:szCs w:val="20"/>
              </w:rPr>
              <w:t>Miejscowość</w:t>
            </w:r>
            <w:r w:rsidR="00BB2FE3">
              <w:rPr>
                <w:rFonts w:ascii="Times New Roman" w:hAnsi="Times New Roman" w:cs="Times New Roman"/>
                <w:szCs w:val="20"/>
              </w:rPr>
              <w:t>/ Kod pocztowy</w:t>
            </w:r>
          </w:p>
        </w:tc>
        <w:tc>
          <w:tcPr>
            <w:tcW w:w="6572" w:type="dxa"/>
            <w:shd w:val="clear" w:color="auto" w:fill="auto"/>
            <w:vAlign w:val="center"/>
          </w:tcPr>
          <w:p w:rsidR="0005183D" w:rsidRPr="00A43D46" w:rsidRDefault="003156F4" w:rsidP="00602FA0">
            <w:pPr>
              <w:pStyle w:val="Akapitzlist"/>
              <w:spacing w:after="0" w:line="240" w:lineRule="auto"/>
              <w:ind w:left="0"/>
              <w:rPr>
                <w:rFonts w:ascii="Times New Roman" w:hAnsi="Times New Roman" w:cs="Times New Roman"/>
                <w:szCs w:val="20"/>
              </w:rPr>
            </w:pPr>
            <w:r>
              <w:rPr>
                <w:rFonts w:ascii="Times New Roman" w:hAnsi="Times New Roman" w:cs="Times New Roman"/>
                <w:szCs w:val="20"/>
              </w:rPr>
              <w:t>WARSZAWA</w:t>
            </w:r>
            <w:r w:rsidR="00602FA0">
              <w:rPr>
                <w:rFonts w:ascii="Times New Roman" w:hAnsi="Times New Roman" w:cs="Times New Roman"/>
                <w:szCs w:val="20"/>
              </w:rPr>
              <w:t xml:space="preserve"> </w:t>
            </w:r>
            <w:r>
              <w:rPr>
                <w:rFonts w:ascii="Times New Roman" w:hAnsi="Times New Roman" w:cs="Times New Roman"/>
                <w:szCs w:val="20"/>
              </w:rPr>
              <w:t xml:space="preserve">/ 00-341 </w:t>
            </w:r>
          </w:p>
        </w:tc>
      </w:tr>
      <w:tr w:rsidR="0005183D" w:rsidRPr="00A43D46" w:rsidTr="00A16374">
        <w:trPr>
          <w:trHeight w:val="583"/>
        </w:trPr>
        <w:tc>
          <w:tcPr>
            <w:tcW w:w="2914" w:type="dxa"/>
            <w:shd w:val="clear" w:color="auto" w:fill="D9D9D9" w:themeFill="background1" w:themeFillShade="D9"/>
          </w:tcPr>
          <w:p w:rsidR="0005183D" w:rsidRDefault="0005183D" w:rsidP="007C573E">
            <w:pPr>
              <w:pStyle w:val="Akapitzlist"/>
              <w:spacing w:after="0" w:line="240" w:lineRule="auto"/>
              <w:ind w:left="0"/>
              <w:jc w:val="both"/>
              <w:rPr>
                <w:rFonts w:ascii="Times New Roman" w:hAnsi="Times New Roman" w:cs="Times New Roman"/>
                <w:szCs w:val="20"/>
              </w:rPr>
            </w:pPr>
            <w:r w:rsidRPr="00A43D46">
              <w:rPr>
                <w:rFonts w:ascii="Times New Roman" w:hAnsi="Times New Roman" w:cs="Times New Roman"/>
                <w:szCs w:val="20"/>
              </w:rPr>
              <w:t>Ulica</w:t>
            </w:r>
          </w:p>
          <w:p w:rsidR="00BB2FE3" w:rsidRPr="00A43D46" w:rsidRDefault="00BB2FE3" w:rsidP="007C573E">
            <w:pPr>
              <w:pStyle w:val="Akapitzlist"/>
              <w:spacing w:after="0" w:line="240" w:lineRule="auto"/>
              <w:ind w:left="0"/>
              <w:jc w:val="both"/>
              <w:rPr>
                <w:rFonts w:ascii="Times New Roman" w:hAnsi="Times New Roman" w:cs="Times New Roman"/>
                <w:szCs w:val="20"/>
              </w:rPr>
            </w:pPr>
            <w:r w:rsidRPr="00A43D46">
              <w:rPr>
                <w:rFonts w:ascii="Times New Roman" w:hAnsi="Times New Roman" w:cs="Times New Roman"/>
                <w:szCs w:val="20"/>
              </w:rPr>
              <w:t>Numer budynku</w:t>
            </w:r>
            <w:r>
              <w:rPr>
                <w:rFonts w:ascii="Times New Roman" w:hAnsi="Times New Roman" w:cs="Times New Roman"/>
                <w:szCs w:val="20"/>
              </w:rPr>
              <w:t>/ lokalu</w:t>
            </w:r>
          </w:p>
        </w:tc>
        <w:tc>
          <w:tcPr>
            <w:tcW w:w="6572" w:type="dxa"/>
            <w:shd w:val="clear" w:color="auto" w:fill="auto"/>
            <w:vAlign w:val="center"/>
          </w:tcPr>
          <w:p w:rsidR="0005183D" w:rsidRPr="00A43D46" w:rsidRDefault="00A67E61" w:rsidP="00A16374">
            <w:pPr>
              <w:pStyle w:val="Akapitzlist"/>
              <w:spacing w:after="0" w:line="240" w:lineRule="auto"/>
              <w:ind w:left="0"/>
              <w:rPr>
                <w:rFonts w:ascii="Times New Roman" w:hAnsi="Times New Roman" w:cs="Times New Roman"/>
                <w:szCs w:val="20"/>
              </w:rPr>
            </w:pPr>
            <w:r>
              <w:rPr>
                <w:rFonts w:ascii="Times New Roman" w:hAnsi="Times New Roman" w:cs="Times New Roman"/>
                <w:szCs w:val="20"/>
              </w:rPr>
              <w:t xml:space="preserve">Ul. </w:t>
            </w:r>
            <w:r w:rsidR="003156F4">
              <w:rPr>
                <w:rFonts w:ascii="Times New Roman" w:hAnsi="Times New Roman" w:cs="Times New Roman"/>
                <w:szCs w:val="20"/>
              </w:rPr>
              <w:t>RADNA 12</w:t>
            </w:r>
          </w:p>
        </w:tc>
      </w:tr>
      <w:tr w:rsidR="0005183D" w:rsidRPr="00A43D46" w:rsidTr="00A16374">
        <w:trPr>
          <w:trHeight w:val="583"/>
        </w:trPr>
        <w:tc>
          <w:tcPr>
            <w:tcW w:w="2914" w:type="dxa"/>
            <w:shd w:val="clear" w:color="auto" w:fill="D9D9D9" w:themeFill="background1" w:themeFillShade="D9"/>
          </w:tcPr>
          <w:p w:rsidR="0005183D" w:rsidRPr="00A43D46" w:rsidRDefault="0005183D" w:rsidP="007C573E">
            <w:pPr>
              <w:pStyle w:val="Akapitzlist"/>
              <w:spacing w:after="0" w:line="240" w:lineRule="auto"/>
              <w:ind w:left="0"/>
              <w:jc w:val="both"/>
              <w:rPr>
                <w:rFonts w:ascii="Times New Roman" w:hAnsi="Times New Roman" w:cs="Times New Roman"/>
                <w:szCs w:val="20"/>
              </w:rPr>
            </w:pPr>
            <w:r w:rsidRPr="00A43D46">
              <w:rPr>
                <w:rFonts w:ascii="Times New Roman" w:hAnsi="Times New Roman" w:cs="Times New Roman"/>
                <w:szCs w:val="20"/>
              </w:rPr>
              <w:t>NIP</w:t>
            </w:r>
          </w:p>
        </w:tc>
        <w:tc>
          <w:tcPr>
            <w:tcW w:w="6572" w:type="dxa"/>
            <w:shd w:val="clear" w:color="auto" w:fill="auto"/>
            <w:vAlign w:val="center"/>
          </w:tcPr>
          <w:p w:rsidR="0005183D" w:rsidRPr="00A43D46" w:rsidRDefault="003156F4" w:rsidP="00A16374">
            <w:pPr>
              <w:pStyle w:val="Akapitzlist"/>
              <w:spacing w:after="0" w:line="240" w:lineRule="auto"/>
              <w:ind w:left="0"/>
              <w:rPr>
                <w:rFonts w:ascii="Times New Roman" w:hAnsi="Times New Roman" w:cs="Times New Roman"/>
                <w:szCs w:val="20"/>
              </w:rPr>
            </w:pPr>
            <w:r>
              <w:rPr>
                <w:rFonts w:ascii="Times New Roman" w:hAnsi="Times New Roman" w:cs="Times New Roman"/>
                <w:szCs w:val="20"/>
              </w:rPr>
              <w:t>5252245152</w:t>
            </w:r>
          </w:p>
        </w:tc>
      </w:tr>
      <w:tr w:rsidR="00B43CAA" w:rsidRPr="00A43D46" w:rsidTr="00A16374">
        <w:trPr>
          <w:trHeight w:val="583"/>
        </w:trPr>
        <w:tc>
          <w:tcPr>
            <w:tcW w:w="2914" w:type="dxa"/>
            <w:shd w:val="clear" w:color="auto" w:fill="D9D9D9" w:themeFill="background1" w:themeFillShade="D9"/>
          </w:tcPr>
          <w:p w:rsidR="00B43CAA" w:rsidRPr="00A43D46" w:rsidRDefault="00B43CAA" w:rsidP="007C573E">
            <w:pPr>
              <w:pStyle w:val="Akapitzlist"/>
              <w:spacing w:after="0" w:line="240" w:lineRule="auto"/>
              <w:ind w:left="0"/>
              <w:jc w:val="both"/>
              <w:rPr>
                <w:rFonts w:ascii="Times New Roman" w:hAnsi="Times New Roman" w:cs="Times New Roman"/>
                <w:szCs w:val="20"/>
              </w:rPr>
            </w:pPr>
            <w:r>
              <w:rPr>
                <w:rFonts w:ascii="Times New Roman" w:hAnsi="Times New Roman" w:cs="Times New Roman"/>
                <w:szCs w:val="20"/>
              </w:rPr>
              <w:t>Data rozpoczęcia działalności</w:t>
            </w:r>
            <w:r w:rsidR="00535F3A">
              <w:rPr>
                <w:rFonts w:ascii="Times New Roman" w:hAnsi="Times New Roman" w:cs="Times New Roman"/>
                <w:szCs w:val="20"/>
              </w:rPr>
              <w:t xml:space="preserve"> (zgodnie z dokumentem rejestrowym)</w:t>
            </w:r>
          </w:p>
        </w:tc>
        <w:tc>
          <w:tcPr>
            <w:tcW w:w="6572" w:type="dxa"/>
            <w:shd w:val="clear" w:color="auto" w:fill="auto"/>
            <w:vAlign w:val="center"/>
          </w:tcPr>
          <w:p w:rsidR="00B43CAA" w:rsidRPr="00A43D46" w:rsidRDefault="003156F4" w:rsidP="00A16374">
            <w:pPr>
              <w:pStyle w:val="Akapitzlist"/>
              <w:spacing w:after="0" w:line="240" w:lineRule="auto"/>
              <w:ind w:left="0"/>
              <w:rPr>
                <w:rFonts w:ascii="Times New Roman" w:hAnsi="Times New Roman" w:cs="Times New Roman"/>
                <w:szCs w:val="20"/>
              </w:rPr>
            </w:pPr>
            <w:r w:rsidRPr="003156F4">
              <w:rPr>
                <w:rFonts w:ascii="Times New Roman" w:hAnsi="Times New Roman" w:cs="Times New Roman"/>
                <w:szCs w:val="20"/>
              </w:rPr>
              <w:t>03.09.2002</w:t>
            </w:r>
          </w:p>
        </w:tc>
      </w:tr>
    </w:tbl>
    <w:p w:rsidR="0005183D" w:rsidRPr="00A43D46" w:rsidRDefault="0005183D" w:rsidP="0005183D">
      <w:pPr>
        <w:spacing w:after="0" w:line="240" w:lineRule="auto"/>
        <w:jc w:val="both"/>
        <w:rPr>
          <w:rFonts w:ascii="Times New Roman" w:hAnsi="Times New Roman" w:cs="Times New Roman"/>
          <w:b/>
          <w:bCs/>
          <w:sz w:val="20"/>
          <w:szCs w:val="20"/>
        </w:rPr>
      </w:pPr>
    </w:p>
    <w:p w:rsidR="0005183D" w:rsidRPr="00BB2FE3" w:rsidRDefault="000340F0" w:rsidP="00687750">
      <w:pPr>
        <w:pStyle w:val="Akapitzlist"/>
        <w:numPr>
          <w:ilvl w:val="0"/>
          <w:numId w:val="20"/>
        </w:numPr>
        <w:rPr>
          <w:rFonts w:ascii="Times New Roman" w:hAnsi="Times New Roman" w:cs="Times New Roman"/>
          <w:b/>
          <w:sz w:val="20"/>
          <w:szCs w:val="20"/>
        </w:rPr>
      </w:pPr>
      <w:r>
        <w:rPr>
          <w:rFonts w:ascii="Times New Roman" w:hAnsi="Times New Roman" w:cs="Times New Roman"/>
          <w:b/>
          <w:sz w:val="20"/>
          <w:szCs w:val="20"/>
        </w:rPr>
        <w:t xml:space="preserve">OPIS </w:t>
      </w:r>
      <w:r w:rsidR="00687750">
        <w:rPr>
          <w:rFonts w:ascii="Times New Roman" w:hAnsi="Times New Roman" w:cs="Times New Roman"/>
          <w:b/>
          <w:sz w:val="20"/>
          <w:szCs w:val="20"/>
        </w:rPr>
        <w:t xml:space="preserve">DOTYCHCZASOWEJ </w:t>
      </w:r>
      <w:r>
        <w:rPr>
          <w:rFonts w:ascii="Times New Roman" w:hAnsi="Times New Roman" w:cs="Times New Roman"/>
          <w:b/>
          <w:sz w:val="20"/>
          <w:szCs w:val="20"/>
        </w:rPr>
        <w:t>DZIAŁALNOŚCI</w:t>
      </w:r>
      <w:r w:rsidR="00535F3A">
        <w:rPr>
          <w:rFonts w:ascii="Times New Roman" w:hAnsi="Times New Roman" w:cs="Times New Roman"/>
          <w:b/>
          <w:sz w:val="20"/>
          <w:szCs w:val="20"/>
        </w:rPr>
        <w:t xml:space="preserve"> USŁUGODAWCY - INSTYTUCJI OTOCZENIA BIZNESU/ UCZELNI WYŻSZEJ </w:t>
      </w:r>
      <w:r w:rsidR="0005183D" w:rsidRPr="00535F3A">
        <w:rPr>
          <w:rFonts w:ascii="Times New Roman" w:hAnsi="Times New Roman" w:cs="Times New Roman"/>
          <w:i/>
          <w:sz w:val="20"/>
          <w:szCs w:val="20"/>
        </w:rPr>
        <w:t xml:space="preserve"> </w:t>
      </w:r>
      <w:r w:rsidR="00CC2BDD" w:rsidRPr="00535F3A">
        <w:rPr>
          <w:rFonts w:ascii="Times New Roman" w:hAnsi="Times New Roman" w:cs="Times New Roman"/>
          <w:sz w:val="20"/>
          <w:szCs w:val="20"/>
        </w:rPr>
        <w:t>(</w:t>
      </w:r>
      <w:r w:rsidR="00535F3A" w:rsidRPr="00535F3A">
        <w:rPr>
          <w:rFonts w:ascii="Times New Roman" w:hAnsi="Times New Roman" w:cs="Times New Roman"/>
          <w:sz w:val="20"/>
          <w:szCs w:val="20"/>
        </w:rPr>
        <w:t xml:space="preserve"> do 5 000 znaków,</w:t>
      </w:r>
      <w:r w:rsidR="00CC2BDD" w:rsidRPr="00535F3A">
        <w:rPr>
          <w:rFonts w:ascii="Times New Roman" w:hAnsi="Times New Roman" w:cs="Times New Roman"/>
          <w:sz w:val="20"/>
          <w:szCs w:val="20"/>
        </w:rPr>
        <w:t xml:space="preserve"> </w:t>
      </w:r>
      <w:r w:rsidR="00687750">
        <w:rPr>
          <w:rFonts w:ascii="Times New Roman" w:hAnsi="Times New Roman" w:cs="Times New Roman"/>
          <w:sz w:val="20"/>
          <w:szCs w:val="20"/>
        </w:rPr>
        <w:t xml:space="preserve">opisać doświadczenie działalności na rynku, w tym m.in. w realizacji min. 5 usług doradczych na rzecz MŚP w okresie ostatnich 3 lat, dodatkowo jeśli dotyczy opisać </w:t>
      </w:r>
      <w:r w:rsidR="00CC2BDD" w:rsidRPr="00535F3A">
        <w:rPr>
          <w:rFonts w:ascii="Times New Roman" w:hAnsi="Times New Roman" w:cs="Times New Roman"/>
          <w:sz w:val="20"/>
          <w:szCs w:val="20"/>
        </w:rPr>
        <w:t>posiadane licencje, akredytacje, certyfikaty lub inny dokument poświadczający uprawnienia podmiotu do świadczenia usług  doradczych)</w:t>
      </w:r>
    </w:p>
    <w:tbl>
      <w:tblPr>
        <w:tblStyle w:val="Tabela-Siatka"/>
        <w:tblW w:w="5000" w:type="pct"/>
        <w:tblLook w:val="04A0" w:firstRow="1" w:lastRow="0" w:firstColumn="1" w:lastColumn="0" w:noHBand="0" w:noVBand="1"/>
      </w:tblPr>
      <w:tblGrid>
        <w:gridCol w:w="9486"/>
      </w:tblGrid>
      <w:tr w:rsidR="0005183D" w:rsidRPr="00384BA1" w:rsidTr="007C573E">
        <w:trPr>
          <w:trHeight w:val="2550"/>
        </w:trPr>
        <w:tc>
          <w:tcPr>
            <w:tcW w:w="9072" w:type="dxa"/>
            <w:shd w:val="clear" w:color="auto" w:fill="auto"/>
          </w:tcPr>
          <w:p w:rsidR="00A417E3" w:rsidRPr="00277585" w:rsidRDefault="00A417E3" w:rsidP="00A417E3">
            <w:pPr>
              <w:jc w:val="both"/>
              <w:rPr>
                <w:b/>
              </w:rPr>
            </w:pPr>
            <w:bookmarkStart w:id="2" w:name="_Hlk1385659"/>
            <w:r w:rsidRPr="00A417E3">
              <w:rPr>
                <w:b/>
              </w:rPr>
              <w:lastRenderedPageBreak/>
              <w:t>Misją INVESTIN jest wspieranie procesu rozwoju innowacyjnej gospodarki i przedsiębiorczości, transferu wiedzy, współpracy nauki z biznesem jak również kreowanie synergii oraz zwiększanie kompetencji i świadomości poprzez działalność:</w:t>
            </w:r>
          </w:p>
          <w:p w:rsidR="00A417E3" w:rsidRPr="00277585" w:rsidRDefault="00A417E3" w:rsidP="00EE02A5">
            <w:pPr>
              <w:numPr>
                <w:ilvl w:val="0"/>
                <w:numId w:val="52"/>
              </w:numPr>
              <w:spacing w:after="0" w:line="240" w:lineRule="auto"/>
              <w:jc w:val="both"/>
              <w:rPr>
                <w:b/>
              </w:rPr>
            </w:pPr>
            <w:r w:rsidRPr="00A417E3">
              <w:rPr>
                <w:b/>
              </w:rPr>
              <w:t xml:space="preserve">Doradczą i doradczo-konsultingową </w:t>
            </w:r>
          </w:p>
          <w:p w:rsidR="00A417E3" w:rsidRPr="00277585" w:rsidRDefault="00A417E3" w:rsidP="00EE02A5">
            <w:pPr>
              <w:numPr>
                <w:ilvl w:val="0"/>
                <w:numId w:val="52"/>
              </w:numPr>
              <w:spacing w:after="0" w:line="240" w:lineRule="auto"/>
              <w:jc w:val="both"/>
              <w:rPr>
                <w:b/>
              </w:rPr>
            </w:pPr>
            <w:r w:rsidRPr="00A417E3">
              <w:rPr>
                <w:b/>
              </w:rPr>
              <w:t xml:space="preserve">Szkoleniowo-warsztatową i </w:t>
            </w:r>
            <w:proofErr w:type="spellStart"/>
            <w:r w:rsidRPr="00A417E3">
              <w:rPr>
                <w:b/>
              </w:rPr>
              <w:t>mentoringową</w:t>
            </w:r>
            <w:proofErr w:type="spellEnd"/>
          </w:p>
          <w:p w:rsidR="00A417E3" w:rsidRPr="00277585" w:rsidRDefault="00A417E3" w:rsidP="00EE02A5">
            <w:pPr>
              <w:numPr>
                <w:ilvl w:val="0"/>
                <w:numId w:val="52"/>
              </w:numPr>
              <w:spacing w:after="0" w:line="240" w:lineRule="auto"/>
              <w:jc w:val="both"/>
              <w:rPr>
                <w:b/>
              </w:rPr>
            </w:pPr>
            <w:r w:rsidRPr="00A417E3">
              <w:rPr>
                <w:b/>
              </w:rPr>
              <w:t>Informacyjną i promocyjną</w:t>
            </w:r>
          </w:p>
          <w:p w:rsidR="00A417E3" w:rsidRPr="00277585" w:rsidRDefault="00A417E3" w:rsidP="00EE02A5">
            <w:pPr>
              <w:numPr>
                <w:ilvl w:val="0"/>
                <w:numId w:val="52"/>
              </w:numPr>
              <w:spacing w:after="0" w:line="240" w:lineRule="auto"/>
              <w:jc w:val="both"/>
              <w:rPr>
                <w:b/>
              </w:rPr>
            </w:pPr>
            <w:r w:rsidRPr="00A417E3">
              <w:rPr>
                <w:b/>
              </w:rPr>
              <w:t xml:space="preserve">Inwestycyjną (wsparcie finansowe oraz know-how) </w:t>
            </w:r>
          </w:p>
          <w:p w:rsidR="00BD77D0" w:rsidRDefault="00A417E3" w:rsidP="00A417E3">
            <w:pPr>
              <w:pStyle w:val="NormalnyWeb"/>
              <w:jc w:val="both"/>
              <w:rPr>
                <w:sz w:val="20"/>
                <w:szCs w:val="22"/>
              </w:rPr>
            </w:pPr>
            <w:r w:rsidRPr="00277585">
              <w:rPr>
                <w:rStyle w:val="Pogrubienie"/>
                <w:rFonts w:eastAsia="Calibri"/>
                <w:sz w:val="20"/>
                <w:szCs w:val="22"/>
              </w:rPr>
              <w:t xml:space="preserve">INVESTIN </w:t>
            </w:r>
            <w:r w:rsidRPr="00A417E3">
              <w:rPr>
                <w:sz w:val="20"/>
                <w:szCs w:val="22"/>
              </w:rPr>
              <w:t xml:space="preserve">od </w:t>
            </w:r>
            <w:r>
              <w:rPr>
                <w:sz w:val="20"/>
                <w:szCs w:val="22"/>
              </w:rPr>
              <w:t>2002 roku</w:t>
            </w:r>
            <w:r w:rsidRPr="00277585">
              <w:rPr>
                <w:sz w:val="20"/>
                <w:szCs w:val="22"/>
              </w:rPr>
              <w:t xml:space="preserve"> </w:t>
            </w:r>
            <w:r w:rsidRPr="00277585">
              <w:rPr>
                <w:rStyle w:val="Pogrubienie"/>
                <w:rFonts w:eastAsia="Calibri"/>
                <w:sz w:val="20"/>
                <w:szCs w:val="22"/>
              </w:rPr>
              <w:t xml:space="preserve">wspiera przedsiębiorców, innowatorów oraz zdywersyfikowane podmioty w procesie </w:t>
            </w:r>
            <w:r>
              <w:rPr>
                <w:rStyle w:val="Pogrubienie"/>
                <w:rFonts w:eastAsia="Calibri"/>
                <w:sz w:val="20"/>
                <w:szCs w:val="22"/>
              </w:rPr>
              <w:t xml:space="preserve">rozwoju i optymalizacji ich działalności, </w:t>
            </w:r>
            <w:r w:rsidRPr="00A417E3">
              <w:rPr>
                <w:rStyle w:val="Pogrubienie"/>
                <w:rFonts w:eastAsia="Calibri"/>
                <w:sz w:val="20"/>
                <w:szCs w:val="22"/>
              </w:rPr>
              <w:t>wdrażania</w:t>
            </w:r>
            <w:r w:rsidR="00F41E5D">
              <w:rPr>
                <w:rStyle w:val="Pogrubienie"/>
                <w:rFonts w:eastAsia="Calibri"/>
                <w:sz w:val="20"/>
                <w:szCs w:val="22"/>
              </w:rPr>
              <w:t xml:space="preserve"> oraz</w:t>
            </w:r>
            <w:r w:rsidRPr="00277585">
              <w:rPr>
                <w:rStyle w:val="Pogrubienie"/>
                <w:rFonts w:eastAsia="Calibri"/>
                <w:sz w:val="20"/>
                <w:szCs w:val="22"/>
              </w:rPr>
              <w:t xml:space="preserve"> komercjalizacji innowacji </w:t>
            </w:r>
            <w:r w:rsidRPr="00277585">
              <w:rPr>
                <w:rStyle w:val="Pogrubienie"/>
                <w:rFonts w:eastAsia="Calibri"/>
                <w:b w:val="0"/>
                <w:sz w:val="20"/>
                <w:szCs w:val="22"/>
              </w:rPr>
              <w:t>poprzez</w:t>
            </w:r>
            <w:r w:rsidRPr="00277585">
              <w:rPr>
                <w:rStyle w:val="Pogrubienie"/>
                <w:rFonts w:eastAsia="Calibri"/>
                <w:sz w:val="20"/>
                <w:szCs w:val="22"/>
              </w:rPr>
              <w:t xml:space="preserve"> </w:t>
            </w:r>
            <w:r w:rsidRPr="00277585">
              <w:rPr>
                <w:sz w:val="20"/>
                <w:szCs w:val="22"/>
              </w:rPr>
              <w:t xml:space="preserve">świadczenie kompleksowych usług konsultingowych i doradczych. Posiadamy szerokie doświadczenie - ponad 1000 zrealizowanych usług na rzecz podmiotów zarówno </w:t>
            </w:r>
            <w:r w:rsidRPr="00277585">
              <w:rPr>
                <w:b/>
                <w:sz w:val="20"/>
                <w:szCs w:val="22"/>
              </w:rPr>
              <w:t xml:space="preserve">sektora </w:t>
            </w:r>
            <w:r>
              <w:rPr>
                <w:b/>
                <w:sz w:val="20"/>
                <w:szCs w:val="22"/>
              </w:rPr>
              <w:t xml:space="preserve">prywatnego jak i publicznego. </w:t>
            </w:r>
            <w:r w:rsidRPr="00277585">
              <w:rPr>
                <w:sz w:val="20"/>
                <w:szCs w:val="22"/>
              </w:rPr>
              <w:t xml:space="preserve">Dotychczasowy </w:t>
            </w:r>
            <w:proofErr w:type="spellStart"/>
            <w:r w:rsidRPr="00277585">
              <w:rPr>
                <w:sz w:val="20"/>
                <w:szCs w:val="22"/>
              </w:rPr>
              <w:t>track</w:t>
            </w:r>
            <w:proofErr w:type="spellEnd"/>
            <w:r w:rsidRPr="00277585">
              <w:rPr>
                <w:sz w:val="20"/>
                <w:szCs w:val="22"/>
              </w:rPr>
              <w:t xml:space="preserve"> </w:t>
            </w:r>
            <w:proofErr w:type="spellStart"/>
            <w:r w:rsidRPr="00277585">
              <w:rPr>
                <w:sz w:val="20"/>
                <w:szCs w:val="22"/>
              </w:rPr>
              <w:t>record</w:t>
            </w:r>
            <w:proofErr w:type="spellEnd"/>
            <w:r w:rsidRPr="00277585">
              <w:rPr>
                <w:sz w:val="20"/>
                <w:szCs w:val="22"/>
              </w:rPr>
              <w:t xml:space="preserve"> obejmuje zd</w:t>
            </w:r>
            <w:r w:rsidR="00F41E5D" w:rsidRPr="00F41E5D">
              <w:rPr>
                <w:sz w:val="20"/>
                <w:szCs w:val="22"/>
              </w:rPr>
              <w:t xml:space="preserve">ywersyfikowane usługi </w:t>
            </w:r>
            <w:r w:rsidR="00F41E5D">
              <w:rPr>
                <w:sz w:val="20"/>
                <w:szCs w:val="22"/>
              </w:rPr>
              <w:t>pro</w:t>
            </w:r>
            <w:r w:rsidR="00F41E5D" w:rsidRPr="00F41E5D">
              <w:rPr>
                <w:sz w:val="20"/>
                <w:szCs w:val="22"/>
              </w:rPr>
              <w:t>rozwojowe</w:t>
            </w:r>
            <w:r w:rsidR="00BD77D0">
              <w:rPr>
                <w:sz w:val="20"/>
                <w:szCs w:val="22"/>
              </w:rPr>
              <w:t xml:space="preserve"> i optymalizacyjne</w:t>
            </w:r>
            <w:r w:rsidR="00F41E5D">
              <w:rPr>
                <w:sz w:val="20"/>
                <w:szCs w:val="22"/>
              </w:rPr>
              <w:t>, dostosowy</w:t>
            </w:r>
            <w:r w:rsidR="00BD77D0">
              <w:rPr>
                <w:sz w:val="20"/>
                <w:szCs w:val="22"/>
              </w:rPr>
              <w:t>wane do indywidualnych potrzeb P</w:t>
            </w:r>
            <w:r w:rsidR="00F41E5D">
              <w:rPr>
                <w:sz w:val="20"/>
                <w:szCs w:val="22"/>
              </w:rPr>
              <w:t xml:space="preserve">artnera. </w:t>
            </w:r>
          </w:p>
          <w:p w:rsidR="00A417E3" w:rsidRPr="00277585" w:rsidRDefault="008D684E" w:rsidP="006D3366">
            <w:pPr>
              <w:spacing w:line="240" w:lineRule="auto"/>
              <w:jc w:val="both"/>
              <w:rPr>
                <w:rFonts w:eastAsia="Calibri" w:cstheme="minorHAnsi"/>
                <w:b/>
                <w:smallCaps/>
                <w:color w:val="auto"/>
                <w:sz w:val="18"/>
                <w:szCs w:val="18"/>
                <w:u w:val="single"/>
              </w:rPr>
            </w:pPr>
            <w:r w:rsidRPr="008D684E">
              <w:rPr>
                <w:rFonts w:eastAsia="Calibri" w:cstheme="minorHAnsi"/>
                <w:b/>
                <w:smallCaps/>
                <w:color w:val="auto"/>
                <w:sz w:val="18"/>
                <w:szCs w:val="18"/>
                <w:u w:val="single"/>
              </w:rPr>
              <w:t xml:space="preserve">Wykaz </w:t>
            </w:r>
            <w:r>
              <w:rPr>
                <w:rFonts w:eastAsia="Calibri" w:cstheme="minorHAnsi"/>
                <w:b/>
                <w:smallCaps/>
                <w:color w:val="auto"/>
                <w:sz w:val="18"/>
                <w:szCs w:val="18"/>
                <w:u w:val="single"/>
              </w:rPr>
              <w:t>przykładowych</w:t>
            </w:r>
            <w:r w:rsidR="008D21C7" w:rsidRPr="00277585">
              <w:rPr>
                <w:rFonts w:eastAsia="Calibri" w:cstheme="minorHAnsi"/>
                <w:b/>
                <w:smallCaps/>
                <w:color w:val="auto"/>
                <w:sz w:val="18"/>
                <w:szCs w:val="18"/>
                <w:u w:val="single"/>
              </w:rPr>
              <w:t xml:space="preserve"> usług:</w:t>
            </w:r>
          </w:p>
          <w:p w:rsidR="008D21C7" w:rsidRDefault="008D21C7" w:rsidP="00277585">
            <w:pPr>
              <w:pStyle w:val="Akapitzlist"/>
              <w:numPr>
                <w:ilvl w:val="0"/>
                <w:numId w:val="55"/>
              </w:numPr>
              <w:spacing w:line="240" w:lineRule="auto"/>
              <w:jc w:val="both"/>
              <w:rPr>
                <w:rFonts w:eastAsia="Calibri" w:cstheme="minorHAnsi"/>
                <w:b/>
                <w:sz w:val="18"/>
                <w:szCs w:val="18"/>
                <w:lang w:eastAsia="en-US"/>
              </w:rPr>
            </w:pPr>
            <w:r>
              <w:rPr>
                <w:rFonts w:eastAsia="Calibri" w:cstheme="minorHAnsi"/>
                <w:b/>
                <w:sz w:val="18"/>
                <w:szCs w:val="18"/>
              </w:rPr>
              <w:t xml:space="preserve">Łódzka Agencja Rozwoju </w:t>
            </w:r>
            <w:r w:rsidR="00A24F1D">
              <w:rPr>
                <w:rFonts w:eastAsia="Calibri" w:cstheme="minorHAnsi"/>
                <w:b/>
                <w:sz w:val="18"/>
                <w:szCs w:val="18"/>
              </w:rPr>
              <w:t>Regionalnego S.</w:t>
            </w:r>
            <w:r>
              <w:rPr>
                <w:rFonts w:eastAsia="Calibri" w:cstheme="minorHAnsi"/>
                <w:b/>
                <w:sz w:val="18"/>
                <w:szCs w:val="18"/>
              </w:rPr>
              <w:t xml:space="preserve">A. </w:t>
            </w:r>
            <w:r w:rsidR="00277585">
              <w:rPr>
                <w:rFonts w:eastAsia="Calibri" w:cstheme="minorHAnsi"/>
                <w:b/>
                <w:sz w:val="18"/>
                <w:szCs w:val="18"/>
              </w:rPr>
              <w:t xml:space="preserve"> </w:t>
            </w:r>
            <w:r w:rsidR="00277585" w:rsidRPr="00277585">
              <w:rPr>
                <w:rFonts w:eastAsia="Calibri" w:cstheme="minorHAnsi"/>
                <w:sz w:val="18"/>
                <w:szCs w:val="18"/>
              </w:rPr>
              <w:t>(13.11.2018</w:t>
            </w:r>
            <w:r w:rsidR="00277585">
              <w:rPr>
                <w:rFonts w:eastAsia="Calibri" w:cstheme="minorHAnsi"/>
                <w:sz w:val="18"/>
                <w:szCs w:val="18"/>
              </w:rPr>
              <w:t xml:space="preserve">r. </w:t>
            </w:r>
            <w:r w:rsidR="00277585" w:rsidRPr="00277585">
              <w:rPr>
                <w:rFonts w:eastAsia="Calibri" w:cstheme="minorHAnsi"/>
                <w:sz w:val="18"/>
                <w:szCs w:val="18"/>
              </w:rPr>
              <w:t>-</w:t>
            </w:r>
            <w:r w:rsidR="00277585">
              <w:rPr>
                <w:rFonts w:eastAsia="Calibri" w:cstheme="minorHAnsi"/>
                <w:sz w:val="18"/>
                <w:szCs w:val="18"/>
              </w:rPr>
              <w:t xml:space="preserve"> </w:t>
            </w:r>
            <w:r w:rsidR="00277585" w:rsidRPr="00277585">
              <w:rPr>
                <w:rFonts w:eastAsia="Calibri" w:cstheme="minorHAnsi"/>
                <w:sz w:val="18"/>
                <w:szCs w:val="18"/>
              </w:rPr>
              <w:t>03.12.2018r.)</w:t>
            </w:r>
          </w:p>
          <w:p w:rsidR="008D21C7" w:rsidRDefault="008D21C7" w:rsidP="00277585">
            <w:pPr>
              <w:pStyle w:val="Akapitzlist"/>
              <w:spacing w:line="240" w:lineRule="auto"/>
              <w:jc w:val="both"/>
              <w:rPr>
                <w:rFonts w:eastAsia="Calibri" w:cstheme="minorHAnsi"/>
                <w:sz w:val="18"/>
                <w:szCs w:val="18"/>
                <w:lang w:eastAsia="en-US"/>
              </w:rPr>
            </w:pPr>
            <w:r>
              <w:rPr>
                <w:rFonts w:eastAsia="Calibri" w:cstheme="minorHAnsi"/>
                <w:sz w:val="18"/>
                <w:szCs w:val="18"/>
              </w:rPr>
              <w:t>Kompleksowa realizacja usług eksperckich na rzecz przedsiębiorstw sektora MSP w ramach projektu „</w:t>
            </w:r>
            <w:r>
              <w:rPr>
                <w:rFonts w:eastAsia="Calibri" w:cstheme="minorHAnsi"/>
                <w:i/>
                <w:sz w:val="18"/>
                <w:szCs w:val="18"/>
              </w:rPr>
              <w:t>Profesjonalizacja usług biznesowych ŁARR SA</w:t>
            </w:r>
            <w:r>
              <w:rPr>
                <w:rFonts w:eastAsia="Calibri" w:cstheme="minorHAnsi"/>
                <w:sz w:val="18"/>
                <w:szCs w:val="18"/>
              </w:rPr>
              <w:t xml:space="preserve">”. W ramach współpracy wspartych zostało 8 firm o zróżnicowanym profilu działalności. Wsparcie eksperckie obejmowało 4 kategorie usług: </w:t>
            </w:r>
          </w:p>
          <w:p w:rsidR="008D21C7" w:rsidRDefault="008D21C7" w:rsidP="00277585">
            <w:pPr>
              <w:pStyle w:val="Akapitzlist"/>
              <w:spacing w:line="240" w:lineRule="auto"/>
              <w:jc w:val="both"/>
              <w:rPr>
                <w:rFonts w:eastAsia="Calibri" w:cstheme="minorHAnsi"/>
                <w:sz w:val="18"/>
                <w:szCs w:val="18"/>
                <w:lang w:eastAsia="en-US"/>
              </w:rPr>
            </w:pPr>
            <w:r>
              <w:rPr>
                <w:rFonts w:eastAsia="Calibri" w:cstheme="minorHAnsi"/>
                <w:sz w:val="18"/>
                <w:szCs w:val="18"/>
              </w:rPr>
              <w:t xml:space="preserve">- </w:t>
            </w:r>
            <w:r w:rsidR="002865A3">
              <w:rPr>
                <w:rFonts w:eastAsia="Calibri" w:cstheme="minorHAnsi"/>
                <w:sz w:val="18"/>
                <w:szCs w:val="18"/>
              </w:rPr>
              <w:t>Ochrona własności intelektualnej w przedsiębiorstwie</w:t>
            </w:r>
          </w:p>
          <w:p w:rsidR="002865A3" w:rsidRDefault="002865A3" w:rsidP="00277585">
            <w:pPr>
              <w:pStyle w:val="Akapitzlist"/>
              <w:spacing w:line="240" w:lineRule="auto"/>
              <w:jc w:val="both"/>
              <w:rPr>
                <w:rFonts w:eastAsia="Calibri" w:cstheme="minorHAnsi"/>
                <w:sz w:val="18"/>
                <w:szCs w:val="18"/>
                <w:lang w:eastAsia="en-US"/>
              </w:rPr>
            </w:pPr>
            <w:r>
              <w:rPr>
                <w:rFonts w:eastAsia="Calibri" w:cstheme="minorHAnsi"/>
                <w:sz w:val="18"/>
                <w:szCs w:val="18"/>
              </w:rPr>
              <w:t>- Wdrożenie strategii Lean Management w przedsiębiorstwie</w:t>
            </w:r>
          </w:p>
          <w:p w:rsidR="002865A3" w:rsidRDefault="002865A3" w:rsidP="00277585">
            <w:pPr>
              <w:pStyle w:val="Akapitzlist"/>
              <w:spacing w:line="240" w:lineRule="auto"/>
              <w:jc w:val="both"/>
              <w:rPr>
                <w:rFonts w:eastAsia="Calibri" w:cstheme="minorHAnsi"/>
                <w:sz w:val="18"/>
                <w:szCs w:val="18"/>
                <w:lang w:eastAsia="en-US"/>
              </w:rPr>
            </w:pPr>
            <w:r>
              <w:rPr>
                <w:rFonts w:eastAsia="Calibri" w:cstheme="minorHAnsi"/>
                <w:sz w:val="18"/>
                <w:szCs w:val="18"/>
              </w:rPr>
              <w:t>- Opracowanie strategii sprzedaży produktów lub usług na nowych rynkach zbytu</w:t>
            </w:r>
          </w:p>
          <w:p w:rsidR="002865A3" w:rsidRDefault="002865A3" w:rsidP="00277585">
            <w:pPr>
              <w:pStyle w:val="Akapitzlist"/>
              <w:spacing w:line="240" w:lineRule="auto"/>
              <w:jc w:val="both"/>
              <w:rPr>
                <w:rFonts w:eastAsia="Calibri" w:cstheme="minorHAnsi"/>
                <w:sz w:val="18"/>
                <w:szCs w:val="18"/>
                <w:lang w:eastAsia="en-US"/>
              </w:rPr>
            </w:pPr>
            <w:r>
              <w:rPr>
                <w:rFonts w:eastAsia="Calibri" w:cstheme="minorHAnsi"/>
                <w:sz w:val="18"/>
                <w:szCs w:val="18"/>
              </w:rPr>
              <w:t>- Opracowanie nowego modelu biznesowego internacjonalizacji przedsiębiorstwa zmierzającego do wejścia na rynki zagraniczne.</w:t>
            </w:r>
          </w:p>
          <w:p w:rsidR="002865A3" w:rsidRDefault="002865A3" w:rsidP="00277585">
            <w:pPr>
              <w:pStyle w:val="Akapitzlist"/>
              <w:spacing w:line="240" w:lineRule="auto"/>
              <w:jc w:val="both"/>
              <w:rPr>
                <w:rFonts w:eastAsia="Calibri" w:cstheme="minorHAnsi"/>
                <w:sz w:val="18"/>
                <w:szCs w:val="18"/>
                <w:lang w:eastAsia="en-US"/>
              </w:rPr>
            </w:pPr>
          </w:p>
          <w:p w:rsidR="00EE02A5" w:rsidRPr="00277585" w:rsidRDefault="00EE02A5" w:rsidP="00277585">
            <w:pPr>
              <w:pStyle w:val="Akapitzlist"/>
              <w:numPr>
                <w:ilvl w:val="0"/>
                <w:numId w:val="55"/>
              </w:numPr>
              <w:spacing w:after="0" w:line="240" w:lineRule="auto"/>
              <w:jc w:val="both"/>
              <w:rPr>
                <w:rFonts w:eastAsia="MS Mincho" w:cstheme="minorHAnsi"/>
                <w:b/>
                <w:sz w:val="18"/>
                <w:szCs w:val="18"/>
              </w:rPr>
            </w:pPr>
            <w:r w:rsidRPr="00277585">
              <w:rPr>
                <w:rFonts w:eastAsia="MS Mincho" w:cstheme="minorHAnsi"/>
                <w:b/>
                <w:sz w:val="18"/>
                <w:szCs w:val="18"/>
              </w:rPr>
              <w:t xml:space="preserve">Elżbieta Pełka Creative Agencja </w:t>
            </w:r>
            <w:r w:rsidR="00277585" w:rsidRPr="00277585">
              <w:rPr>
                <w:rFonts w:eastAsia="MS Mincho" w:cstheme="minorHAnsi"/>
                <w:sz w:val="18"/>
                <w:szCs w:val="18"/>
              </w:rPr>
              <w:t>(16.09.2018r. - 16.11.2018r.)</w:t>
            </w:r>
          </w:p>
          <w:p w:rsidR="00EE02A5" w:rsidRDefault="00EE02A5" w:rsidP="00277585">
            <w:pPr>
              <w:spacing w:after="0" w:line="240" w:lineRule="auto"/>
              <w:ind w:left="708"/>
              <w:jc w:val="both"/>
              <w:rPr>
                <w:rFonts w:eastAsia="MS Mincho" w:cstheme="minorHAnsi"/>
                <w:sz w:val="18"/>
                <w:szCs w:val="18"/>
              </w:rPr>
            </w:pPr>
            <w:r w:rsidRPr="00277585">
              <w:rPr>
                <w:rFonts w:eastAsia="MS Mincho" w:cstheme="minorHAnsi"/>
                <w:sz w:val="18"/>
                <w:szCs w:val="18"/>
                <w:lang w:eastAsia="en-US"/>
              </w:rPr>
              <w:t>Usługa doradcza w ramach opracowania strategii rozwoju w oparciu o nowe technologie Digital Media oraz Marketing Automation. W ramach realizacji przeprowadzono analizę potrzeb rozwojowych firmy, wykonano  doradztwo w zakresie reorganizacji firmy w celu rozwoju działalności i stworzenia nowej usługi, stworzono wzorcowy model procesu biznesowego oraz na koniec udzielono wsparcia w jego wdrożeniu.</w:t>
            </w:r>
          </w:p>
          <w:p w:rsidR="00EE02A5" w:rsidRPr="00277585" w:rsidRDefault="00EE02A5" w:rsidP="00277585">
            <w:pPr>
              <w:spacing w:after="0" w:line="240" w:lineRule="auto"/>
              <w:ind w:left="360"/>
              <w:jc w:val="both"/>
              <w:rPr>
                <w:rFonts w:eastAsia="MS Mincho" w:cstheme="minorHAnsi"/>
                <w:sz w:val="18"/>
                <w:szCs w:val="18"/>
              </w:rPr>
            </w:pPr>
          </w:p>
          <w:p w:rsidR="002865A3" w:rsidRPr="00277585" w:rsidRDefault="00EE02A5" w:rsidP="00277585">
            <w:pPr>
              <w:pStyle w:val="Akapitzlist"/>
              <w:numPr>
                <w:ilvl w:val="0"/>
                <w:numId w:val="55"/>
              </w:numPr>
              <w:spacing w:line="240" w:lineRule="auto"/>
              <w:jc w:val="both"/>
              <w:rPr>
                <w:rFonts w:eastAsia="Calibri" w:cstheme="minorHAnsi"/>
                <w:b/>
                <w:sz w:val="18"/>
                <w:szCs w:val="18"/>
              </w:rPr>
            </w:pPr>
            <w:proofErr w:type="spellStart"/>
            <w:r w:rsidRPr="00277585">
              <w:rPr>
                <w:rFonts w:eastAsia="MS Mincho" w:cstheme="minorHAnsi"/>
                <w:b/>
                <w:sz w:val="18"/>
                <w:szCs w:val="18"/>
              </w:rPr>
              <w:t>SeasonTelecom</w:t>
            </w:r>
            <w:proofErr w:type="spellEnd"/>
            <w:r w:rsidRPr="00277585">
              <w:rPr>
                <w:rFonts w:eastAsia="MS Mincho" w:cstheme="minorHAnsi"/>
                <w:b/>
                <w:sz w:val="18"/>
                <w:szCs w:val="18"/>
              </w:rPr>
              <w:t xml:space="preserve"> Sp. z o.o.</w:t>
            </w:r>
            <w:r w:rsidR="00277585">
              <w:rPr>
                <w:rFonts w:eastAsia="MS Mincho" w:cstheme="minorHAnsi"/>
                <w:b/>
                <w:sz w:val="18"/>
                <w:szCs w:val="18"/>
              </w:rPr>
              <w:t xml:space="preserve"> </w:t>
            </w:r>
            <w:r w:rsidR="00277585" w:rsidRPr="00277585">
              <w:rPr>
                <w:rFonts w:eastAsia="MS Mincho" w:cstheme="minorHAnsi"/>
                <w:sz w:val="18"/>
                <w:szCs w:val="18"/>
              </w:rPr>
              <w:t>(16.04.2018r. - 27.07.2018r.)</w:t>
            </w:r>
          </w:p>
          <w:p w:rsidR="00EE02A5" w:rsidRDefault="00EE02A5" w:rsidP="00277585">
            <w:pPr>
              <w:pStyle w:val="Akapitzlist"/>
              <w:spacing w:line="240" w:lineRule="auto"/>
              <w:jc w:val="both"/>
              <w:rPr>
                <w:rFonts w:eastAsia="MS Mincho" w:cstheme="minorHAnsi"/>
                <w:sz w:val="18"/>
                <w:szCs w:val="18"/>
                <w:lang w:eastAsia="en-US"/>
              </w:rPr>
            </w:pPr>
            <w:r w:rsidRPr="006D3366">
              <w:rPr>
                <w:rFonts w:eastAsia="MS Mincho" w:cstheme="minorHAnsi"/>
                <w:sz w:val="18"/>
                <w:szCs w:val="18"/>
              </w:rPr>
              <w:t>Wykonanie usługi doradczej o charakterze prorozwojowym polegającej na opracowaniu strategii rozwoju firmy w oparciu o produkt innowacyjny, warunkujący dalszy rozwój działalności lub efektywności przedsiębiorstwa. Zadanie podzielone zostało na dwa oddzielne etapy. Zadanie I – Przygotowanie dokumentacji technicznej wraz ze wstępną analizą przedsiębiorstwa w zakresie rozwoju produktu/usługi. Zadanie II – Opracowanie strategii rozwoju z określeniem modelu biznesowego i strategii wdrożenia usługi na rynek oraz ochronę własności intelektualnej.</w:t>
            </w:r>
          </w:p>
          <w:p w:rsidR="00EE02A5" w:rsidRDefault="00EE02A5" w:rsidP="00277585">
            <w:pPr>
              <w:pStyle w:val="Akapitzlist"/>
              <w:spacing w:line="240" w:lineRule="auto"/>
              <w:jc w:val="both"/>
              <w:rPr>
                <w:rFonts w:eastAsia="MS Mincho" w:cstheme="minorHAnsi"/>
                <w:sz w:val="18"/>
                <w:szCs w:val="18"/>
                <w:lang w:eastAsia="en-US"/>
              </w:rPr>
            </w:pPr>
          </w:p>
          <w:p w:rsidR="00EE02A5" w:rsidRDefault="00EE02A5" w:rsidP="00277585">
            <w:pPr>
              <w:pStyle w:val="Akapitzlist"/>
              <w:numPr>
                <w:ilvl w:val="0"/>
                <w:numId w:val="55"/>
              </w:numPr>
              <w:spacing w:line="240" w:lineRule="auto"/>
              <w:jc w:val="both"/>
              <w:rPr>
                <w:rFonts w:eastAsia="Calibri" w:cstheme="minorHAnsi"/>
                <w:b/>
                <w:sz w:val="18"/>
                <w:szCs w:val="18"/>
                <w:lang w:val="en-US" w:eastAsia="en-US"/>
              </w:rPr>
            </w:pPr>
            <w:r w:rsidRPr="00277585">
              <w:rPr>
                <w:rFonts w:eastAsia="Calibri" w:cstheme="minorHAnsi"/>
                <w:b/>
                <w:sz w:val="18"/>
                <w:szCs w:val="18"/>
                <w:lang w:val="en-US"/>
              </w:rPr>
              <w:t xml:space="preserve">P.M.T. Trading sp. </w:t>
            </w:r>
            <w:r>
              <w:rPr>
                <w:rFonts w:eastAsia="Calibri" w:cstheme="minorHAnsi"/>
                <w:b/>
                <w:sz w:val="18"/>
                <w:szCs w:val="18"/>
                <w:lang w:val="en-US"/>
              </w:rPr>
              <w:t>z o.o</w:t>
            </w:r>
            <w:r w:rsidR="00277585">
              <w:rPr>
                <w:rFonts w:eastAsia="Calibri" w:cstheme="minorHAnsi"/>
                <w:b/>
                <w:sz w:val="18"/>
                <w:szCs w:val="18"/>
                <w:lang w:val="en-US"/>
              </w:rPr>
              <w:t xml:space="preserve"> </w:t>
            </w:r>
            <w:r w:rsidR="00277585" w:rsidRPr="00277585">
              <w:rPr>
                <w:rFonts w:eastAsia="Calibri" w:cstheme="minorHAnsi"/>
                <w:sz w:val="18"/>
                <w:szCs w:val="18"/>
                <w:lang w:val="en-US"/>
              </w:rPr>
              <w:t>(11.12.2017r. - 29.01.2018r.)</w:t>
            </w:r>
          </w:p>
          <w:p w:rsidR="00EE02A5" w:rsidRDefault="00EE02A5" w:rsidP="00277585">
            <w:pPr>
              <w:pStyle w:val="Akapitzlist"/>
              <w:spacing w:line="240" w:lineRule="auto"/>
              <w:jc w:val="both"/>
              <w:rPr>
                <w:rFonts w:eastAsia="Calibri" w:cstheme="minorHAnsi"/>
                <w:sz w:val="18"/>
                <w:szCs w:val="18"/>
                <w:lang w:eastAsia="en-US"/>
              </w:rPr>
            </w:pPr>
            <w:r w:rsidRPr="00277585">
              <w:rPr>
                <w:rFonts w:eastAsia="Calibri" w:cstheme="minorHAnsi"/>
                <w:sz w:val="18"/>
                <w:szCs w:val="18"/>
              </w:rPr>
              <w:t>Proinnowacyjna usługa doradcza do</w:t>
            </w:r>
            <w:r w:rsidR="00A24F1D" w:rsidRPr="00A24F1D">
              <w:rPr>
                <w:rFonts w:eastAsia="Calibri" w:cstheme="minorHAnsi"/>
                <w:sz w:val="18"/>
                <w:szCs w:val="18"/>
              </w:rPr>
              <w:t>tycząca przygotowania ekspertyz</w:t>
            </w:r>
            <w:r w:rsidRPr="00277585">
              <w:rPr>
                <w:rFonts w:eastAsia="Calibri" w:cstheme="minorHAnsi"/>
                <w:sz w:val="18"/>
                <w:szCs w:val="18"/>
              </w:rPr>
              <w:t xml:space="preserve"> – wyceny </w:t>
            </w:r>
            <w:r w:rsidRPr="00EE02A5">
              <w:rPr>
                <w:rFonts w:eastAsia="Calibri" w:cstheme="minorHAnsi"/>
                <w:sz w:val="18"/>
                <w:szCs w:val="18"/>
              </w:rPr>
              <w:t>rynkowej wynalazków</w:t>
            </w:r>
            <w:r>
              <w:rPr>
                <w:rFonts w:eastAsia="Calibri" w:cstheme="minorHAnsi"/>
                <w:sz w:val="18"/>
                <w:szCs w:val="18"/>
              </w:rPr>
              <w:t xml:space="preserve">, wraz z </w:t>
            </w:r>
            <w:r w:rsidR="00A24F1D">
              <w:rPr>
                <w:rFonts w:eastAsia="Calibri" w:cstheme="minorHAnsi"/>
                <w:sz w:val="18"/>
                <w:szCs w:val="18"/>
              </w:rPr>
              <w:t xml:space="preserve">oceną potencjału technologii, identyfikacją form komercjalizacji oraz analizą rynków docelowych. </w:t>
            </w:r>
          </w:p>
          <w:p w:rsidR="00A24F1D" w:rsidRDefault="00A24F1D" w:rsidP="00277585">
            <w:pPr>
              <w:pStyle w:val="Akapitzlist"/>
              <w:spacing w:line="240" w:lineRule="auto"/>
              <w:jc w:val="both"/>
              <w:rPr>
                <w:rFonts w:eastAsia="Calibri" w:cstheme="minorHAnsi"/>
                <w:sz w:val="18"/>
                <w:szCs w:val="18"/>
                <w:lang w:eastAsia="en-US"/>
              </w:rPr>
            </w:pPr>
          </w:p>
          <w:p w:rsidR="00A24F1D" w:rsidRPr="00277585" w:rsidRDefault="00A24F1D" w:rsidP="00277585">
            <w:pPr>
              <w:pStyle w:val="Akapitzlist"/>
              <w:numPr>
                <w:ilvl w:val="0"/>
                <w:numId w:val="55"/>
              </w:numPr>
              <w:spacing w:line="240" w:lineRule="auto"/>
              <w:jc w:val="both"/>
              <w:rPr>
                <w:rFonts w:eastAsia="Calibri" w:cstheme="minorHAnsi"/>
                <w:b/>
                <w:sz w:val="18"/>
                <w:szCs w:val="18"/>
              </w:rPr>
            </w:pPr>
            <w:proofErr w:type="spellStart"/>
            <w:r w:rsidRPr="00277585">
              <w:rPr>
                <w:rFonts w:eastAsia="MS Mincho" w:cstheme="minorHAnsi"/>
                <w:b/>
                <w:sz w:val="18"/>
                <w:szCs w:val="18"/>
              </w:rPr>
              <w:t>Electrum</w:t>
            </w:r>
            <w:proofErr w:type="spellEnd"/>
            <w:r w:rsidRPr="00277585">
              <w:rPr>
                <w:rFonts w:eastAsia="MS Mincho" w:cstheme="minorHAnsi"/>
                <w:b/>
                <w:sz w:val="18"/>
                <w:szCs w:val="18"/>
              </w:rPr>
              <w:t xml:space="preserve"> Sp. z o.o.</w:t>
            </w:r>
            <w:r w:rsidR="00277585">
              <w:rPr>
                <w:rFonts w:eastAsia="MS Mincho" w:cstheme="minorHAnsi"/>
                <w:b/>
                <w:sz w:val="18"/>
                <w:szCs w:val="18"/>
              </w:rPr>
              <w:t xml:space="preserve"> </w:t>
            </w:r>
            <w:r w:rsidR="00277585" w:rsidRPr="00277585">
              <w:rPr>
                <w:rFonts w:eastAsia="MS Mincho" w:cstheme="minorHAnsi"/>
                <w:sz w:val="18"/>
                <w:szCs w:val="18"/>
              </w:rPr>
              <w:t>(17.05.2016</w:t>
            </w:r>
            <w:r w:rsidR="00277585">
              <w:rPr>
                <w:rFonts w:eastAsia="MS Mincho" w:cstheme="minorHAnsi"/>
                <w:sz w:val="18"/>
                <w:szCs w:val="18"/>
              </w:rPr>
              <w:t>r.</w:t>
            </w:r>
            <w:r w:rsidR="00277585" w:rsidRPr="00277585">
              <w:rPr>
                <w:rFonts w:eastAsia="MS Mincho" w:cstheme="minorHAnsi"/>
                <w:sz w:val="18"/>
                <w:szCs w:val="18"/>
              </w:rPr>
              <w:t xml:space="preserve"> - 04.09.2017r.)</w:t>
            </w:r>
          </w:p>
          <w:p w:rsidR="00A24F1D" w:rsidRDefault="00A24F1D" w:rsidP="00277585">
            <w:pPr>
              <w:pStyle w:val="Akapitzlist"/>
              <w:spacing w:line="240" w:lineRule="auto"/>
              <w:jc w:val="both"/>
              <w:rPr>
                <w:rFonts w:eastAsia="Calibri" w:cstheme="minorHAnsi"/>
                <w:sz w:val="18"/>
                <w:szCs w:val="18"/>
                <w:lang w:eastAsia="en-US"/>
              </w:rPr>
            </w:pPr>
            <w:r w:rsidRPr="00277585">
              <w:rPr>
                <w:rFonts w:eastAsia="Calibri" w:cstheme="minorHAnsi"/>
                <w:sz w:val="18"/>
                <w:szCs w:val="18"/>
              </w:rPr>
              <w:t>Opracowanie nowego modelu internacjonalizacji prowadzącego do umiędzynarodowienia działalności gospodarczej firmy. Dokument zawierał: analizę możliwości przedsiębiorstwa w zakresie internacjonalizacji działalności, wskazanie perspektywicznych rynków docelowych, koncepcje wejścia na rynek zagraniczny wraz z projekcją możliwości sprzedaży, wskazanie najefektywniejszych narzędzi i metod marketingowych oraz promocyjnych, określenie inicjatyw wspierających osiągnięcie założonych celów. Na koniec przygotowano rekomendacje w zakresie najlepszego modelu sprzedaży i kanałów dystrybucji oraz reorganizacji przedsiębiorstwa i przygotowania go do działalności eksportowej (organizacji działu eksportu, logistyki etc.)</w:t>
            </w:r>
          </w:p>
          <w:p w:rsidR="00A24F1D" w:rsidRDefault="00A24F1D" w:rsidP="00277585">
            <w:pPr>
              <w:pStyle w:val="Akapitzlist"/>
              <w:spacing w:line="240" w:lineRule="auto"/>
              <w:jc w:val="both"/>
              <w:rPr>
                <w:rFonts w:eastAsia="Calibri" w:cstheme="minorHAnsi"/>
                <w:sz w:val="18"/>
                <w:szCs w:val="18"/>
                <w:lang w:eastAsia="en-US"/>
              </w:rPr>
            </w:pPr>
          </w:p>
          <w:p w:rsidR="00A24F1D" w:rsidRPr="00277585" w:rsidRDefault="00A24F1D" w:rsidP="00277585">
            <w:pPr>
              <w:pStyle w:val="Akapitzlist"/>
              <w:numPr>
                <w:ilvl w:val="0"/>
                <w:numId w:val="55"/>
              </w:numPr>
              <w:spacing w:line="240" w:lineRule="auto"/>
              <w:jc w:val="both"/>
              <w:rPr>
                <w:rFonts w:eastAsia="Calibri" w:cstheme="minorHAnsi"/>
                <w:b/>
                <w:sz w:val="18"/>
                <w:szCs w:val="18"/>
                <w:lang w:val="en-US"/>
              </w:rPr>
            </w:pPr>
            <w:r w:rsidRPr="00277585">
              <w:rPr>
                <w:rFonts w:eastAsia="MS Mincho" w:cstheme="minorHAnsi"/>
                <w:b/>
                <w:sz w:val="18"/>
                <w:szCs w:val="18"/>
                <w:lang w:val="en-US"/>
              </w:rPr>
              <w:t>Move Telecom S.A.</w:t>
            </w:r>
            <w:r w:rsidR="00277585">
              <w:rPr>
                <w:rFonts w:eastAsia="MS Mincho" w:cstheme="minorHAnsi"/>
                <w:b/>
                <w:sz w:val="18"/>
                <w:szCs w:val="18"/>
                <w:lang w:val="en-US"/>
              </w:rPr>
              <w:t xml:space="preserve"> </w:t>
            </w:r>
            <w:r w:rsidR="00277585" w:rsidRPr="00277585">
              <w:rPr>
                <w:rFonts w:eastAsia="MS Mincho" w:cstheme="minorHAnsi"/>
                <w:sz w:val="18"/>
                <w:szCs w:val="18"/>
                <w:lang w:val="en-US"/>
              </w:rPr>
              <w:t>(18.05.2018r. - 08.03.2019r.)</w:t>
            </w:r>
          </w:p>
          <w:p w:rsidR="00A24F1D" w:rsidRDefault="00A24F1D" w:rsidP="00277585">
            <w:pPr>
              <w:pStyle w:val="Akapitzlist"/>
              <w:spacing w:line="240" w:lineRule="auto"/>
              <w:jc w:val="both"/>
              <w:rPr>
                <w:rFonts w:eastAsia="MS Mincho" w:cstheme="minorHAnsi"/>
                <w:sz w:val="18"/>
                <w:szCs w:val="18"/>
                <w:lang w:eastAsia="en-US"/>
              </w:rPr>
            </w:pPr>
            <w:r w:rsidRPr="006D3366">
              <w:rPr>
                <w:rFonts w:eastAsia="MS Mincho" w:cstheme="minorHAnsi"/>
                <w:sz w:val="18"/>
                <w:szCs w:val="18"/>
              </w:rPr>
              <w:t xml:space="preserve">Realizacja kompleksowych usług doradczych w zakresie opracowania strategii rozwoju firmy do roku 2020. W ramach usługi wykonana została diagnoza wymagań bezpieczeństwa zgodnych z potrzebami biznesowymi  i regulacjami </w:t>
            </w:r>
            <w:r w:rsidRPr="006D3366">
              <w:rPr>
                <w:rFonts w:eastAsia="MS Mincho" w:cstheme="minorHAnsi"/>
                <w:sz w:val="18"/>
                <w:szCs w:val="18"/>
              </w:rPr>
              <w:lastRenderedPageBreak/>
              <w:t xml:space="preserve">zewnętrznymi w tym ISO 27001 oraz RODO, przeprowadzono analizy ryzyka w obszarze zarządzania bezpieczeństwem informacji, ocenę aktualnego stanu bezpieczeństwa, opracowano strategię docelowego stanu zarządzania bezpieczeństwem, zaprojektowano zabezpieczenia spełniające wymagania oraz stanowiące odpowiedz na zidentyfikowane ryzyka. Następnie eksperci INVESTIN udzielili wsparcia przy wdrożeniu zaprojektowanych zabezpieczeń  oraz wykonaniu przeglądu realizowanego przez kierownictwo a także przy wprowadzeniu zmian wynikających z przeglądu. </w:t>
            </w:r>
            <w:r>
              <w:rPr>
                <w:rFonts w:eastAsia="MS Mincho" w:cstheme="minorHAnsi"/>
                <w:sz w:val="18"/>
                <w:szCs w:val="18"/>
              </w:rPr>
              <w:t>Finalnie udzielono również wsparcia</w:t>
            </w:r>
            <w:r w:rsidRPr="006D3366">
              <w:rPr>
                <w:rFonts w:eastAsia="MS Mincho" w:cstheme="minorHAnsi"/>
                <w:sz w:val="18"/>
                <w:szCs w:val="18"/>
              </w:rPr>
              <w:t xml:space="preserve"> w procesie certyfikacji</w:t>
            </w:r>
            <w:r>
              <w:rPr>
                <w:rFonts w:eastAsia="MS Mincho" w:cstheme="minorHAnsi"/>
                <w:sz w:val="18"/>
                <w:szCs w:val="18"/>
              </w:rPr>
              <w:t>.</w:t>
            </w:r>
          </w:p>
          <w:p w:rsidR="00A24F1D" w:rsidRDefault="00A24F1D" w:rsidP="00277585">
            <w:pPr>
              <w:pStyle w:val="Akapitzlist"/>
              <w:spacing w:line="240" w:lineRule="auto"/>
              <w:jc w:val="both"/>
              <w:rPr>
                <w:rFonts w:eastAsia="MS Mincho" w:cstheme="minorHAnsi"/>
                <w:sz w:val="18"/>
                <w:szCs w:val="18"/>
                <w:lang w:eastAsia="en-US"/>
              </w:rPr>
            </w:pPr>
          </w:p>
          <w:p w:rsidR="00A24F1D" w:rsidRDefault="00A24F1D" w:rsidP="00277585">
            <w:pPr>
              <w:pStyle w:val="Akapitzlist"/>
              <w:spacing w:line="240" w:lineRule="auto"/>
              <w:ind w:left="0"/>
              <w:jc w:val="both"/>
              <w:rPr>
                <w:rFonts w:eastAsia="Calibri" w:cstheme="minorHAnsi"/>
                <w:b/>
                <w:sz w:val="18"/>
                <w:szCs w:val="18"/>
                <w:lang w:eastAsia="en-US"/>
              </w:rPr>
            </w:pPr>
            <w:r>
              <w:rPr>
                <w:rFonts w:eastAsia="Calibri" w:cstheme="minorHAnsi"/>
                <w:b/>
                <w:sz w:val="18"/>
                <w:szCs w:val="18"/>
              </w:rPr>
              <w:t>Potwierdzenie jakości:</w:t>
            </w:r>
          </w:p>
          <w:p w:rsidR="00A24F1D" w:rsidRDefault="00A24F1D" w:rsidP="00277585">
            <w:pPr>
              <w:pStyle w:val="Akapitzlist"/>
              <w:numPr>
                <w:ilvl w:val="0"/>
                <w:numId w:val="56"/>
              </w:numPr>
              <w:spacing w:line="240" w:lineRule="auto"/>
              <w:jc w:val="both"/>
              <w:rPr>
                <w:rFonts w:eastAsia="Calibri" w:cstheme="minorHAnsi"/>
                <w:b/>
                <w:sz w:val="18"/>
                <w:szCs w:val="18"/>
                <w:lang w:eastAsia="en-US"/>
              </w:rPr>
            </w:pPr>
            <w:r>
              <w:rPr>
                <w:rFonts w:eastAsia="Calibri" w:cstheme="minorHAnsi"/>
                <w:b/>
                <w:sz w:val="18"/>
                <w:szCs w:val="18"/>
              </w:rPr>
              <w:t>Akredytacja Ministerstwa Przedsiębiorczości i Technologii jako Instytucji Otoczenia Biznesu (Centrum Innowacji) w zakresie wszystkich kategorii usłu</w:t>
            </w:r>
            <w:r w:rsidR="008D684E">
              <w:rPr>
                <w:rFonts w:eastAsia="Calibri" w:cstheme="minorHAnsi"/>
                <w:b/>
                <w:sz w:val="18"/>
                <w:szCs w:val="18"/>
              </w:rPr>
              <w:t>g</w:t>
            </w:r>
          </w:p>
          <w:p w:rsidR="00A24F1D" w:rsidRDefault="008D684E" w:rsidP="00277585">
            <w:pPr>
              <w:pStyle w:val="Akapitzlist"/>
              <w:numPr>
                <w:ilvl w:val="0"/>
                <w:numId w:val="56"/>
              </w:numPr>
              <w:spacing w:line="240" w:lineRule="auto"/>
              <w:jc w:val="both"/>
              <w:rPr>
                <w:rFonts w:eastAsia="Calibri" w:cstheme="minorHAnsi"/>
                <w:b/>
                <w:sz w:val="18"/>
                <w:szCs w:val="18"/>
                <w:lang w:eastAsia="en-US"/>
              </w:rPr>
            </w:pPr>
            <w:r>
              <w:rPr>
                <w:rFonts w:eastAsia="Calibri" w:cstheme="minorHAnsi"/>
                <w:b/>
                <w:sz w:val="18"/>
                <w:szCs w:val="18"/>
              </w:rPr>
              <w:t>Akredytacja i Certyfikat Samorządu Województwa Mazowieckiego do świadczenia usług prorozwojowych jako Mazowiecka Instytucja Otoczenia Biznesu</w:t>
            </w:r>
          </w:p>
          <w:p w:rsidR="008D684E" w:rsidRDefault="008D684E" w:rsidP="00277585">
            <w:pPr>
              <w:pStyle w:val="Akapitzlist"/>
              <w:numPr>
                <w:ilvl w:val="0"/>
                <w:numId w:val="56"/>
              </w:numPr>
              <w:spacing w:line="240" w:lineRule="auto"/>
              <w:jc w:val="both"/>
              <w:rPr>
                <w:rFonts w:eastAsia="Calibri" w:cstheme="minorHAnsi"/>
                <w:b/>
                <w:sz w:val="18"/>
                <w:szCs w:val="18"/>
                <w:lang w:eastAsia="en-US"/>
              </w:rPr>
            </w:pPr>
            <w:r>
              <w:rPr>
                <w:rFonts w:eastAsia="Calibri" w:cstheme="minorHAnsi"/>
                <w:b/>
                <w:sz w:val="18"/>
                <w:szCs w:val="18"/>
              </w:rPr>
              <w:t>Akredytacja Polskiej Agencji Rozwoju Przedsiębiorczości do realizacji usług w ramach Bazy Usług Rozwojowych PARP (usługi doradcze i szkoleniowe)</w:t>
            </w:r>
          </w:p>
          <w:p w:rsidR="008D684E" w:rsidRDefault="008D684E" w:rsidP="00277585">
            <w:pPr>
              <w:pStyle w:val="Akapitzlist"/>
              <w:numPr>
                <w:ilvl w:val="0"/>
                <w:numId w:val="56"/>
              </w:numPr>
              <w:spacing w:line="240" w:lineRule="auto"/>
              <w:jc w:val="both"/>
              <w:rPr>
                <w:rFonts w:eastAsia="Calibri" w:cstheme="minorHAnsi"/>
                <w:b/>
                <w:sz w:val="18"/>
                <w:szCs w:val="18"/>
                <w:lang w:eastAsia="en-US"/>
              </w:rPr>
            </w:pPr>
            <w:r>
              <w:rPr>
                <w:rFonts w:eastAsia="Calibri" w:cstheme="minorHAnsi"/>
                <w:b/>
                <w:sz w:val="18"/>
                <w:szCs w:val="18"/>
              </w:rPr>
              <w:t>Certyfikat jakości: Standard Usługi Szkoleniowo-Rozwojowej Polskiej Izby Firm Szkoleniowych (SUS 2.0)</w:t>
            </w:r>
          </w:p>
          <w:p w:rsidR="008D684E" w:rsidRDefault="008D684E" w:rsidP="00277585">
            <w:pPr>
              <w:pStyle w:val="Akapitzlist"/>
              <w:numPr>
                <w:ilvl w:val="0"/>
                <w:numId w:val="56"/>
              </w:numPr>
              <w:spacing w:line="240" w:lineRule="auto"/>
              <w:jc w:val="both"/>
              <w:rPr>
                <w:rFonts w:eastAsia="Calibri" w:cstheme="minorHAnsi"/>
                <w:b/>
                <w:sz w:val="18"/>
                <w:szCs w:val="18"/>
                <w:lang w:eastAsia="en-US"/>
              </w:rPr>
            </w:pPr>
            <w:r>
              <w:rPr>
                <w:rFonts w:eastAsia="Calibri" w:cstheme="minorHAnsi"/>
                <w:b/>
                <w:sz w:val="18"/>
                <w:szCs w:val="18"/>
              </w:rPr>
              <w:t>Członek Klastra Medycyny Lubelskiej</w:t>
            </w:r>
          </w:p>
          <w:p w:rsidR="008D684E" w:rsidRDefault="008D684E" w:rsidP="00277585">
            <w:pPr>
              <w:pStyle w:val="Akapitzlist"/>
              <w:numPr>
                <w:ilvl w:val="0"/>
                <w:numId w:val="56"/>
              </w:numPr>
              <w:spacing w:line="240" w:lineRule="auto"/>
              <w:jc w:val="both"/>
              <w:rPr>
                <w:rFonts w:eastAsia="Calibri" w:cstheme="minorHAnsi"/>
                <w:b/>
                <w:sz w:val="18"/>
                <w:szCs w:val="18"/>
                <w:lang w:eastAsia="en-US"/>
              </w:rPr>
            </w:pPr>
            <w:r>
              <w:rPr>
                <w:rFonts w:eastAsia="Calibri" w:cstheme="minorHAnsi"/>
                <w:b/>
                <w:sz w:val="18"/>
                <w:szCs w:val="18"/>
              </w:rPr>
              <w:t>Członek Klastra Inżynierii Kosmicznej i Satelitarnej</w:t>
            </w:r>
          </w:p>
          <w:p w:rsidR="008D684E" w:rsidRDefault="008D684E" w:rsidP="00277585">
            <w:pPr>
              <w:pStyle w:val="Akapitzlist"/>
              <w:numPr>
                <w:ilvl w:val="0"/>
                <w:numId w:val="56"/>
              </w:numPr>
              <w:spacing w:line="240" w:lineRule="auto"/>
              <w:jc w:val="both"/>
              <w:rPr>
                <w:rFonts w:eastAsia="Calibri" w:cstheme="minorHAnsi"/>
                <w:b/>
                <w:sz w:val="18"/>
                <w:szCs w:val="18"/>
                <w:lang w:eastAsia="en-US"/>
              </w:rPr>
            </w:pPr>
            <w:r>
              <w:rPr>
                <w:rFonts w:eastAsia="Calibri" w:cstheme="minorHAnsi"/>
                <w:b/>
                <w:sz w:val="18"/>
                <w:szCs w:val="18"/>
              </w:rPr>
              <w:t>Członek Mazowieckiego Klastra Chemicznego</w:t>
            </w:r>
          </w:p>
          <w:p w:rsidR="008D684E" w:rsidRPr="00277585" w:rsidRDefault="008D684E" w:rsidP="00277585">
            <w:pPr>
              <w:pStyle w:val="Akapitzlist"/>
              <w:numPr>
                <w:ilvl w:val="0"/>
                <w:numId w:val="56"/>
              </w:numPr>
              <w:spacing w:line="240" w:lineRule="auto"/>
              <w:jc w:val="both"/>
              <w:rPr>
                <w:rFonts w:eastAsia="Calibri" w:cstheme="minorHAnsi"/>
                <w:b/>
                <w:sz w:val="18"/>
                <w:szCs w:val="18"/>
              </w:rPr>
            </w:pPr>
            <w:r>
              <w:rPr>
                <w:rFonts w:eastAsia="Calibri" w:cstheme="minorHAnsi"/>
                <w:b/>
                <w:sz w:val="18"/>
                <w:szCs w:val="18"/>
              </w:rPr>
              <w:t xml:space="preserve">Członek </w:t>
            </w:r>
            <w:r w:rsidRPr="008D684E">
              <w:rPr>
                <w:rFonts w:eastAsia="Calibri" w:cstheme="minorHAnsi"/>
                <w:b/>
                <w:sz w:val="18"/>
                <w:szCs w:val="18"/>
              </w:rPr>
              <w:t>grupy roboczej ds. inteligentnej specjalizacji województwa mazowieckiego</w:t>
            </w:r>
          </w:p>
          <w:p w:rsidR="00D66E9A" w:rsidRPr="003326D2" w:rsidRDefault="00D66E9A" w:rsidP="00277585">
            <w:pPr>
              <w:spacing w:after="0" w:line="240" w:lineRule="auto"/>
              <w:ind w:left="720"/>
              <w:jc w:val="both"/>
              <w:rPr>
                <w:rFonts w:ascii="Calibri" w:eastAsia="Calibri" w:hAnsi="Calibri" w:cs="Calibri"/>
                <w:color w:val="333333"/>
                <w:sz w:val="18"/>
                <w:szCs w:val="18"/>
                <w:lang w:eastAsia="en-US"/>
              </w:rPr>
            </w:pPr>
          </w:p>
        </w:tc>
      </w:tr>
      <w:bookmarkEnd w:id="2"/>
    </w:tbl>
    <w:p w:rsidR="005E5999" w:rsidRPr="00384BA1" w:rsidRDefault="005E5999" w:rsidP="0005183D">
      <w:pPr>
        <w:rPr>
          <w:rFonts w:ascii="Times New Roman" w:hAnsi="Times New Roman" w:cs="Times New Roman"/>
          <w:b/>
          <w:sz w:val="20"/>
          <w:szCs w:val="20"/>
        </w:rPr>
      </w:pPr>
    </w:p>
    <w:p w:rsidR="00EC2653" w:rsidRPr="00384BA1" w:rsidRDefault="00EC2653" w:rsidP="00A43D46">
      <w:pPr>
        <w:pStyle w:val="Akapitzlist"/>
        <w:numPr>
          <w:ilvl w:val="0"/>
          <w:numId w:val="7"/>
        </w:numPr>
        <w:ind w:hanging="938"/>
        <w:rPr>
          <w:rFonts w:ascii="Times New Roman" w:hAnsi="Times New Roman" w:cs="Times New Roman"/>
          <w:b/>
          <w:sz w:val="20"/>
          <w:szCs w:val="20"/>
        </w:rPr>
      </w:pPr>
      <w:r w:rsidRPr="00384BA1">
        <w:rPr>
          <w:rFonts w:ascii="Times New Roman" w:hAnsi="Times New Roman" w:cs="Times New Roman"/>
          <w:b/>
          <w:sz w:val="20"/>
          <w:szCs w:val="20"/>
        </w:rPr>
        <w:t>DZIAŁALNOŚĆ W OBSZARZE INTELIGENTNYCH SPECJALIZACJI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4A0" w:firstRow="1" w:lastRow="0" w:firstColumn="1" w:lastColumn="0" w:noHBand="0" w:noVBand="1"/>
      </w:tblPr>
      <w:tblGrid>
        <w:gridCol w:w="9634"/>
      </w:tblGrid>
      <w:tr w:rsidR="00EC2653" w:rsidRPr="00384BA1" w:rsidTr="00D652A3">
        <w:tc>
          <w:tcPr>
            <w:tcW w:w="9634" w:type="dxa"/>
            <w:shd w:val="clear" w:color="auto" w:fill="auto"/>
            <w:vAlign w:val="center"/>
          </w:tcPr>
          <w:p w:rsidR="00EC2653" w:rsidRPr="00384BA1" w:rsidRDefault="000209F2" w:rsidP="00384BA1">
            <w:pPr>
              <w:ind w:left="-108" w:right="-284"/>
              <w:rPr>
                <w:rFonts w:ascii="Times New Roman" w:hAnsi="Times New Roman" w:cs="Times New Roman"/>
                <w:sz w:val="20"/>
                <w:szCs w:val="20"/>
              </w:rPr>
            </w:pPr>
            <w:r>
              <w:rPr>
                <w:rFonts w:ascii="Times New Roman" w:hAnsi="Times New Roman" w:cs="Times New Roman"/>
                <w:b/>
                <w:sz w:val="20"/>
                <w:szCs w:val="20"/>
              </w:rPr>
              <w:t>Czy</w:t>
            </w:r>
            <w:r w:rsidR="00687750">
              <w:rPr>
                <w:rFonts w:ascii="Times New Roman" w:hAnsi="Times New Roman" w:cs="Times New Roman"/>
                <w:b/>
                <w:sz w:val="20"/>
                <w:szCs w:val="20"/>
              </w:rPr>
              <w:t xml:space="preserve"> Usługodawca </w:t>
            </w:r>
            <w:r w:rsidR="00EC2653" w:rsidRPr="00384BA1">
              <w:rPr>
                <w:rFonts w:ascii="Times New Roman" w:hAnsi="Times New Roman" w:cs="Times New Roman"/>
                <w:b/>
                <w:sz w:val="20"/>
                <w:szCs w:val="20"/>
              </w:rPr>
              <w:t xml:space="preserve">działa w obszarze inteligentnych specjalizacji województwa świętokrzyskiego wskazanych </w:t>
            </w:r>
            <w:r w:rsidR="00D652A3">
              <w:rPr>
                <w:rFonts w:ascii="Times New Roman" w:hAnsi="Times New Roman" w:cs="Times New Roman"/>
                <w:b/>
                <w:sz w:val="20"/>
                <w:szCs w:val="20"/>
              </w:rPr>
              <w:t xml:space="preserve">w dokumencie: </w:t>
            </w:r>
            <w:r w:rsidR="00EC2653" w:rsidRPr="00384BA1">
              <w:rPr>
                <w:rFonts w:ascii="Times New Roman" w:hAnsi="Times New Roman" w:cs="Times New Roman"/>
                <w:b/>
                <w:sz w:val="20"/>
                <w:szCs w:val="20"/>
              </w:rPr>
              <w:t xml:space="preserve"> </w:t>
            </w:r>
            <w:r w:rsidR="00D652A3" w:rsidRPr="00D652A3">
              <w:rPr>
                <w:rFonts w:ascii="Times New Roman" w:hAnsi="Times New Roman" w:cs="Times New Roman"/>
                <w:b/>
                <w:i/>
                <w:sz w:val="20"/>
                <w:szCs w:val="20"/>
              </w:rPr>
              <w:t>Uszczegółowienie inteligentnych specjalizacji Województwa Świętokrzyskiego</w:t>
            </w:r>
            <w:r w:rsidR="00D652A3" w:rsidRPr="00D652A3">
              <w:rPr>
                <w:rFonts w:ascii="Times New Roman" w:hAnsi="Times New Roman" w:cs="Times New Roman"/>
                <w:b/>
                <w:sz w:val="20"/>
                <w:szCs w:val="20"/>
              </w:rPr>
              <w:t xml:space="preserve"> </w:t>
            </w:r>
            <w:r w:rsidR="00EC2653" w:rsidRPr="00384BA1">
              <w:rPr>
                <w:rFonts w:ascii="Times New Roman" w:hAnsi="Times New Roman" w:cs="Times New Roman"/>
                <w:sz w:val="20"/>
                <w:szCs w:val="20"/>
              </w:rPr>
              <w:t>(dostępny na</w:t>
            </w:r>
            <w:r w:rsidR="00384BA1" w:rsidRPr="00384BA1">
              <w:rPr>
                <w:rFonts w:ascii="Times New Roman" w:hAnsi="Times New Roman" w:cs="Times New Roman"/>
                <w:sz w:val="20"/>
                <w:szCs w:val="20"/>
              </w:rPr>
              <w:t xml:space="preserve"> </w:t>
            </w:r>
            <w:r w:rsidR="00EC2653" w:rsidRPr="00384BA1">
              <w:rPr>
                <w:rFonts w:ascii="Times New Roman" w:hAnsi="Times New Roman" w:cs="Times New Roman"/>
                <w:sz w:val="20"/>
                <w:szCs w:val="20"/>
              </w:rPr>
              <w:t>stronie</w:t>
            </w:r>
            <w:r w:rsidR="00384BA1" w:rsidRPr="00384BA1">
              <w:rPr>
                <w:rFonts w:ascii="Times New Roman" w:hAnsi="Times New Roman" w:cs="Times New Roman"/>
                <w:sz w:val="20"/>
                <w:szCs w:val="20"/>
              </w:rPr>
              <w:t xml:space="preserve"> internetowej: </w:t>
            </w:r>
            <w:hyperlink r:id="rId11" w:history="1">
              <w:r w:rsidR="003616EB" w:rsidRPr="009E2559">
                <w:rPr>
                  <w:rStyle w:val="Hipercze"/>
                  <w:rFonts w:ascii="Times New Roman" w:hAnsi="Times New Roman" w:cs="Times New Roman"/>
                  <w:sz w:val="20"/>
                  <w:szCs w:val="20"/>
                </w:rPr>
                <w:t>http://www.spinno.pl/inteligentne-specjalizacje/uszczegolowienie-inteligentnych-specjalizacji-wojewodztwa-swietokrzyskiego</w:t>
              </w:r>
            </w:hyperlink>
            <w:r w:rsidR="00EC2653" w:rsidRPr="00384BA1">
              <w:rPr>
                <w:rFonts w:ascii="Times New Roman" w:hAnsi="Times New Roman" w:cs="Times New Roman"/>
                <w:sz w:val="20"/>
                <w:szCs w:val="20"/>
              </w:rPr>
              <w:t>)</w:t>
            </w:r>
            <w:r w:rsidR="003616EB">
              <w:rPr>
                <w:rFonts w:ascii="Times New Roman" w:hAnsi="Times New Roman" w:cs="Times New Roman"/>
                <w:sz w:val="20"/>
                <w:szCs w:val="20"/>
              </w:rPr>
              <w:t xml:space="preserve"> </w:t>
            </w:r>
            <w:r w:rsidR="000340F0">
              <w:rPr>
                <w:rFonts w:ascii="Times New Roman" w:hAnsi="Times New Roman" w:cs="Times New Roman"/>
                <w:sz w:val="20"/>
                <w:szCs w:val="20"/>
              </w:rPr>
              <w:t>?</w:t>
            </w:r>
          </w:p>
          <w:p w:rsidR="00EC2653" w:rsidRPr="00384BA1" w:rsidRDefault="00EC2653" w:rsidP="007C573E">
            <w:pPr>
              <w:ind w:left="-108" w:right="-284"/>
              <w:rPr>
                <w:rFonts w:ascii="Times New Roman" w:hAnsi="Times New Roman" w:cs="Times New Roman"/>
                <w:b/>
                <w:sz w:val="20"/>
                <w:szCs w:val="20"/>
              </w:rPr>
            </w:pPr>
            <w:r w:rsidRPr="00384BA1">
              <w:rPr>
                <w:rFonts w:ascii="Times New Roman" w:hAnsi="Times New Roman" w:cs="Times New Roman"/>
                <w:b/>
                <w:sz w:val="20"/>
                <w:szCs w:val="20"/>
              </w:rPr>
              <w:t>Jeżeli tak, proszę zaznaczyć właściwe n/w pozycj</w:t>
            </w:r>
            <w:r w:rsidR="00384BA1" w:rsidRPr="00384BA1">
              <w:rPr>
                <w:rFonts w:ascii="Times New Roman" w:hAnsi="Times New Roman" w:cs="Times New Roman"/>
                <w:b/>
                <w:sz w:val="20"/>
                <w:szCs w:val="20"/>
              </w:rPr>
              <w:t>ę</w:t>
            </w:r>
          </w:p>
        </w:tc>
      </w:tr>
      <w:tr w:rsidR="00EC2653" w:rsidRPr="00384BA1" w:rsidTr="00D652A3">
        <w:tc>
          <w:tcPr>
            <w:tcW w:w="9634" w:type="dxa"/>
            <w:shd w:val="clear" w:color="auto" w:fill="auto"/>
            <w:vAlign w:val="center"/>
          </w:tcPr>
          <w:p w:rsidR="00EC2653" w:rsidRPr="00384BA1" w:rsidRDefault="00EC2653" w:rsidP="007C573E">
            <w:pPr>
              <w:ind w:right="-285"/>
              <w:rPr>
                <w:rFonts w:ascii="Times New Roman" w:hAnsi="Times New Roman" w:cs="Times New Roman"/>
                <w:sz w:val="20"/>
                <w:szCs w:val="20"/>
              </w:rPr>
            </w:pPr>
            <w:r w:rsidRPr="00384BA1">
              <w:rPr>
                <w:rFonts w:ascii="Times New Roman" w:hAnsi="Times New Roman" w:cs="Times New Roman"/>
                <w:b/>
                <w:sz w:val="20"/>
                <w:szCs w:val="20"/>
              </w:rPr>
              <w:t xml:space="preserve"> </w:t>
            </w:r>
            <w:r w:rsidR="00B55744">
              <w:rPr>
                <w:rFonts w:ascii="Times New Roman" w:hAnsi="Times New Roman" w:cs="Times New Roman"/>
                <w:b/>
                <w:sz w:val="20"/>
                <w:szCs w:val="20"/>
              </w:rPr>
              <w:sym w:font="Wingdings" w:char="F0FE"/>
            </w:r>
            <w:r w:rsidRPr="00384BA1">
              <w:rPr>
                <w:rFonts w:ascii="Times New Roman" w:hAnsi="Times New Roman" w:cs="Times New Roman"/>
                <w:b/>
                <w:sz w:val="20"/>
                <w:szCs w:val="20"/>
              </w:rPr>
              <w:t xml:space="preserve">   </w:t>
            </w:r>
            <w:proofErr w:type="spellStart"/>
            <w:r w:rsidR="00384BA1" w:rsidRPr="00384BA1">
              <w:rPr>
                <w:rFonts w:ascii="Times New Roman" w:hAnsi="Times New Roman" w:cs="Times New Roman"/>
                <w:sz w:val="20"/>
                <w:szCs w:val="20"/>
              </w:rPr>
              <w:t>Zasobooszczędne</w:t>
            </w:r>
            <w:proofErr w:type="spellEnd"/>
            <w:r w:rsidR="00384BA1" w:rsidRPr="00384BA1">
              <w:rPr>
                <w:rFonts w:ascii="Times New Roman" w:hAnsi="Times New Roman" w:cs="Times New Roman"/>
                <w:sz w:val="20"/>
                <w:szCs w:val="20"/>
              </w:rPr>
              <w:t xml:space="preserve"> budownictwo</w:t>
            </w:r>
          </w:p>
        </w:tc>
      </w:tr>
      <w:tr w:rsidR="00EC2653" w:rsidRPr="00384BA1" w:rsidTr="00D652A3">
        <w:tc>
          <w:tcPr>
            <w:tcW w:w="9634" w:type="dxa"/>
            <w:shd w:val="clear" w:color="auto" w:fill="auto"/>
            <w:vAlign w:val="center"/>
          </w:tcPr>
          <w:p w:rsidR="00EC2653" w:rsidRPr="00384BA1" w:rsidRDefault="00EC2653" w:rsidP="007C573E">
            <w:pPr>
              <w:ind w:right="-285"/>
              <w:rPr>
                <w:rFonts w:ascii="Times New Roman" w:hAnsi="Times New Roman" w:cs="Times New Roman"/>
                <w:sz w:val="20"/>
                <w:szCs w:val="20"/>
              </w:rPr>
            </w:pPr>
            <w:r w:rsidRPr="00384BA1">
              <w:rPr>
                <w:rFonts w:ascii="Times New Roman" w:hAnsi="Times New Roman" w:cs="Times New Roman"/>
                <w:b/>
                <w:sz w:val="20"/>
                <w:szCs w:val="20"/>
              </w:rPr>
              <w:t xml:space="preserve"> </w:t>
            </w:r>
            <w:r w:rsidR="00B55744">
              <w:rPr>
                <w:rFonts w:ascii="Times New Roman" w:hAnsi="Times New Roman" w:cs="Times New Roman"/>
                <w:b/>
                <w:sz w:val="20"/>
                <w:szCs w:val="20"/>
              </w:rPr>
              <w:sym w:font="Wingdings" w:char="F0FE"/>
            </w:r>
            <w:r w:rsidRPr="00384BA1">
              <w:rPr>
                <w:rFonts w:ascii="Times New Roman" w:hAnsi="Times New Roman" w:cs="Times New Roman"/>
                <w:b/>
                <w:sz w:val="20"/>
                <w:szCs w:val="20"/>
              </w:rPr>
              <w:t xml:space="preserve">   </w:t>
            </w:r>
            <w:r w:rsidR="00384BA1" w:rsidRPr="00384BA1">
              <w:rPr>
                <w:rFonts w:ascii="Times New Roman" w:hAnsi="Times New Roman" w:cs="Times New Roman"/>
                <w:sz w:val="20"/>
                <w:szCs w:val="20"/>
              </w:rPr>
              <w:t>Przemysł metalowo-odlewniczy</w:t>
            </w:r>
          </w:p>
        </w:tc>
      </w:tr>
      <w:tr w:rsidR="00EC2653" w:rsidRPr="00384BA1" w:rsidTr="00D652A3">
        <w:tc>
          <w:tcPr>
            <w:tcW w:w="9634" w:type="dxa"/>
            <w:shd w:val="clear" w:color="auto" w:fill="auto"/>
            <w:vAlign w:val="center"/>
          </w:tcPr>
          <w:p w:rsidR="00EC2653" w:rsidRPr="00384BA1" w:rsidRDefault="00EC2653" w:rsidP="007C573E">
            <w:pPr>
              <w:ind w:right="-285"/>
              <w:rPr>
                <w:rFonts w:ascii="Times New Roman" w:hAnsi="Times New Roman" w:cs="Times New Roman"/>
                <w:sz w:val="20"/>
                <w:szCs w:val="20"/>
              </w:rPr>
            </w:pPr>
            <w:r w:rsidRPr="00384BA1">
              <w:rPr>
                <w:rFonts w:ascii="Times New Roman" w:hAnsi="Times New Roman" w:cs="Times New Roman"/>
                <w:b/>
                <w:sz w:val="20"/>
                <w:szCs w:val="20"/>
              </w:rPr>
              <w:t xml:space="preserve"> </w:t>
            </w:r>
            <w:r w:rsidR="00B55744">
              <w:rPr>
                <w:rFonts w:ascii="Times New Roman" w:hAnsi="Times New Roman" w:cs="Times New Roman"/>
                <w:b/>
                <w:sz w:val="20"/>
                <w:szCs w:val="20"/>
              </w:rPr>
              <w:sym w:font="Wingdings" w:char="F0FE"/>
            </w:r>
            <w:r w:rsidRPr="00384BA1">
              <w:rPr>
                <w:rFonts w:ascii="Times New Roman" w:hAnsi="Times New Roman" w:cs="Times New Roman"/>
                <w:b/>
                <w:sz w:val="20"/>
                <w:szCs w:val="20"/>
              </w:rPr>
              <w:t xml:space="preserve">   </w:t>
            </w:r>
            <w:r w:rsidR="00384BA1" w:rsidRPr="00384BA1">
              <w:rPr>
                <w:rFonts w:ascii="Times New Roman" w:hAnsi="Times New Roman" w:cs="Times New Roman"/>
                <w:sz w:val="20"/>
                <w:szCs w:val="20"/>
              </w:rPr>
              <w:t>Nowoczesne rolnictwo i przetwórstwo spożywcze</w:t>
            </w:r>
          </w:p>
        </w:tc>
      </w:tr>
      <w:tr w:rsidR="00EC2653" w:rsidRPr="00384BA1" w:rsidTr="00D652A3">
        <w:tc>
          <w:tcPr>
            <w:tcW w:w="9634" w:type="dxa"/>
            <w:shd w:val="clear" w:color="auto" w:fill="auto"/>
            <w:vAlign w:val="center"/>
          </w:tcPr>
          <w:p w:rsidR="00EC2653" w:rsidRPr="00384BA1" w:rsidRDefault="00EC2653" w:rsidP="007C573E">
            <w:pPr>
              <w:ind w:right="-285"/>
              <w:rPr>
                <w:rFonts w:ascii="Times New Roman" w:hAnsi="Times New Roman" w:cs="Times New Roman"/>
                <w:sz w:val="20"/>
                <w:szCs w:val="20"/>
              </w:rPr>
            </w:pPr>
            <w:r w:rsidRPr="00384BA1">
              <w:rPr>
                <w:rFonts w:ascii="Times New Roman" w:hAnsi="Times New Roman" w:cs="Times New Roman"/>
                <w:b/>
                <w:sz w:val="20"/>
                <w:szCs w:val="20"/>
              </w:rPr>
              <w:t xml:space="preserve"> </w:t>
            </w:r>
            <w:r w:rsidR="00B55744">
              <w:rPr>
                <w:rFonts w:ascii="Times New Roman" w:hAnsi="Times New Roman" w:cs="Times New Roman"/>
                <w:b/>
                <w:sz w:val="20"/>
                <w:szCs w:val="20"/>
              </w:rPr>
              <w:sym w:font="Wingdings" w:char="F0FE"/>
            </w:r>
            <w:r w:rsidRPr="00384BA1">
              <w:rPr>
                <w:rFonts w:ascii="Times New Roman" w:hAnsi="Times New Roman" w:cs="Times New Roman"/>
                <w:b/>
                <w:sz w:val="20"/>
                <w:szCs w:val="20"/>
              </w:rPr>
              <w:t xml:space="preserve">  </w:t>
            </w:r>
            <w:r w:rsidR="00384BA1" w:rsidRPr="00384BA1">
              <w:rPr>
                <w:rFonts w:ascii="Times New Roman" w:hAnsi="Times New Roman" w:cs="Times New Roman"/>
                <w:sz w:val="20"/>
                <w:szCs w:val="20"/>
              </w:rPr>
              <w:t>Turystyka zdrowotna i prozdrowotna</w:t>
            </w:r>
          </w:p>
        </w:tc>
      </w:tr>
      <w:tr w:rsidR="00EC2653" w:rsidRPr="00384BA1" w:rsidTr="00D652A3">
        <w:tc>
          <w:tcPr>
            <w:tcW w:w="9634" w:type="dxa"/>
            <w:shd w:val="clear" w:color="auto" w:fill="auto"/>
            <w:vAlign w:val="center"/>
          </w:tcPr>
          <w:p w:rsidR="00EC2653" w:rsidRPr="00384BA1" w:rsidRDefault="00B55744" w:rsidP="007C573E">
            <w:pPr>
              <w:ind w:right="-285"/>
              <w:rPr>
                <w:rFonts w:ascii="Times New Roman" w:hAnsi="Times New Roman" w:cs="Times New Roman"/>
                <w:sz w:val="20"/>
                <w:szCs w:val="20"/>
              </w:rPr>
            </w:pPr>
            <w:r>
              <w:rPr>
                <w:rFonts w:ascii="Times New Roman" w:hAnsi="Times New Roman" w:cs="Times New Roman"/>
                <w:b/>
                <w:sz w:val="20"/>
                <w:szCs w:val="20"/>
              </w:rPr>
              <w:sym w:font="Wingdings" w:char="F0FE"/>
            </w:r>
            <w:r w:rsidR="00EC2653" w:rsidRPr="00384BA1">
              <w:rPr>
                <w:rFonts w:ascii="Times New Roman" w:hAnsi="Times New Roman" w:cs="Times New Roman"/>
                <w:b/>
                <w:sz w:val="20"/>
                <w:szCs w:val="20"/>
              </w:rPr>
              <w:t xml:space="preserve">    </w:t>
            </w:r>
            <w:r w:rsidR="00384BA1" w:rsidRPr="00384BA1">
              <w:rPr>
                <w:rFonts w:ascii="Times New Roman" w:hAnsi="Times New Roman" w:cs="Times New Roman"/>
                <w:sz w:val="20"/>
                <w:szCs w:val="20"/>
              </w:rPr>
              <w:t>Technologie informacyjno-komunikacyjne</w:t>
            </w:r>
          </w:p>
        </w:tc>
      </w:tr>
      <w:tr w:rsidR="00EC2653" w:rsidRPr="00384BA1" w:rsidTr="00D652A3">
        <w:tc>
          <w:tcPr>
            <w:tcW w:w="9634" w:type="dxa"/>
            <w:shd w:val="clear" w:color="auto" w:fill="auto"/>
            <w:vAlign w:val="center"/>
          </w:tcPr>
          <w:p w:rsidR="00EC2653" w:rsidRPr="00384BA1" w:rsidRDefault="00B55744" w:rsidP="007C573E">
            <w:pPr>
              <w:ind w:right="-285"/>
              <w:rPr>
                <w:rFonts w:ascii="Times New Roman" w:hAnsi="Times New Roman" w:cs="Times New Roman"/>
                <w:sz w:val="20"/>
                <w:szCs w:val="20"/>
              </w:rPr>
            </w:pPr>
            <w:r>
              <w:rPr>
                <w:rFonts w:ascii="Times New Roman" w:hAnsi="Times New Roman" w:cs="Times New Roman"/>
                <w:b/>
                <w:sz w:val="20"/>
                <w:szCs w:val="20"/>
              </w:rPr>
              <w:sym w:font="Wingdings" w:char="F0FE"/>
            </w:r>
            <w:r w:rsidR="00EC2653" w:rsidRPr="00384BA1">
              <w:rPr>
                <w:rFonts w:ascii="Times New Roman" w:hAnsi="Times New Roman" w:cs="Times New Roman"/>
                <w:b/>
                <w:sz w:val="20"/>
                <w:szCs w:val="20"/>
              </w:rPr>
              <w:t xml:space="preserve">   </w:t>
            </w:r>
            <w:r w:rsidR="00384BA1" w:rsidRPr="00384BA1">
              <w:rPr>
                <w:rFonts w:ascii="Times New Roman" w:hAnsi="Times New Roman" w:cs="Times New Roman"/>
                <w:sz w:val="20"/>
                <w:szCs w:val="20"/>
              </w:rPr>
              <w:t>Branża targowo-kongresowa</w:t>
            </w:r>
          </w:p>
        </w:tc>
      </w:tr>
      <w:tr w:rsidR="00EC2653" w:rsidRPr="00384BA1" w:rsidTr="00D652A3">
        <w:tc>
          <w:tcPr>
            <w:tcW w:w="9634" w:type="dxa"/>
            <w:shd w:val="clear" w:color="auto" w:fill="auto"/>
            <w:vAlign w:val="center"/>
          </w:tcPr>
          <w:p w:rsidR="00EC2653" w:rsidRPr="00384BA1" w:rsidRDefault="00B55744" w:rsidP="007C573E">
            <w:pPr>
              <w:ind w:right="-285"/>
              <w:rPr>
                <w:rFonts w:ascii="Times New Roman" w:hAnsi="Times New Roman" w:cs="Times New Roman"/>
                <w:sz w:val="20"/>
                <w:szCs w:val="20"/>
              </w:rPr>
            </w:pPr>
            <w:r>
              <w:rPr>
                <w:rFonts w:ascii="Times New Roman" w:hAnsi="Times New Roman" w:cs="Times New Roman"/>
                <w:b/>
                <w:sz w:val="20"/>
                <w:szCs w:val="20"/>
              </w:rPr>
              <w:sym w:font="Wingdings" w:char="F0FE"/>
            </w:r>
            <w:r w:rsidR="00EC2653" w:rsidRPr="00384BA1">
              <w:rPr>
                <w:rFonts w:ascii="Times New Roman" w:hAnsi="Times New Roman" w:cs="Times New Roman"/>
                <w:b/>
                <w:sz w:val="20"/>
                <w:szCs w:val="20"/>
              </w:rPr>
              <w:t xml:space="preserve">    </w:t>
            </w:r>
            <w:r w:rsidR="00384BA1" w:rsidRPr="00384BA1">
              <w:rPr>
                <w:rFonts w:ascii="Times New Roman" w:hAnsi="Times New Roman" w:cs="Times New Roman"/>
                <w:sz w:val="20"/>
                <w:szCs w:val="20"/>
              </w:rPr>
              <w:t>Zrównoważony rozwój energetyczny</w:t>
            </w:r>
          </w:p>
        </w:tc>
      </w:tr>
      <w:tr w:rsidR="00EC2653" w:rsidRPr="00384BA1" w:rsidTr="00D652A3">
        <w:tc>
          <w:tcPr>
            <w:tcW w:w="9634" w:type="dxa"/>
            <w:shd w:val="clear" w:color="auto" w:fill="auto"/>
            <w:vAlign w:val="center"/>
          </w:tcPr>
          <w:p w:rsidR="00384BA1" w:rsidRDefault="00EC2653" w:rsidP="007C573E">
            <w:pPr>
              <w:ind w:right="-285"/>
              <w:rPr>
                <w:rFonts w:ascii="Times New Roman" w:hAnsi="Times New Roman" w:cs="Times New Roman"/>
                <w:b/>
                <w:sz w:val="20"/>
                <w:szCs w:val="20"/>
              </w:rPr>
            </w:pPr>
            <w:r w:rsidRPr="00384BA1">
              <w:rPr>
                <w:rFonts w:ascii="Times New Roman" w:hAnsi="Times New Roman" w:cs="Times New Roman"/>
                <w:b/>
                <w:sz w:val="20"/>
                <w:szCs w:val="20"/>
              </w:rPr>
              <w:t>Należy uzasadnić dokonany wybór</w:t>
            </w:r>
            <w:r w:rsidR="00BB2FE3">
              <w:rPr>
                <w:rFonts w:ascii="Times New Roman" w:hAnsi="Times New Roman" w:cs="Times New Roman"/>
                <w:b/>
                <w:sz w:val="20"/>
                <w:szCs w:val="20"/>
              </w:rPr>
              <w:t xml:space="preserve"> (do 3 000 znaków)</w:t>
            </w:r>
            <w:r w:rsidRPr="00384BA1">
              <w:rPr>
                <w:rFonts w:ascii="Times New Roman" w:hAnsi="Times New Roman" w:cs="Times New Roman"/>
                <w:b/>
                <w:sz w:val="20"/>
                <w:szCs w:val="20"/>
              </w:rPr>
              <w:t>:</w:t>
            </w:r>
          </w:p>
          <w:p w:rsidR="00132CE2" w:rsidRDefault="002925DB" w:rsidP="007C573E">
            <w:pPr>
              <w:ind w:right="-285"/>
              <w:rPr>
                <w:rFonts w:ascii="Times New Roman" w:hAnsi="Times New Roman" w:cs="Times New Roman"/>
                <w:sz w:val="20"/>
                <w:szCs w:val="20"/>
              </w:rPr>
            </w:pPr>
            <w:r>
              <w:rPr>
                <w:rFonts w:ascii="Times New Roman" w:hAnsi="Times New Roman" w:cs="Times New Roman"/>
                <w:sz w:val="20"/>
                <w:szCs w:val="20"/>
              </w:rPr>
              <w:t xml:space="preserve">INVESTIN posiada portfolio ekspertów branżowych w obszarze każdej z </w:t>
            </w:r>
            <w:r w:rsidRPr="002925DB">
              <w:rPr>
                <w:rFonts w:ascii="Times New Roman" w:hAnsi="Times New Roman" w:cs="Times New Roman"/>
                <w:sz w:val="20"/>
                <w:szCs w:val="20"/>
              </w:rPr>
              <w:t>inteligentnych specjalizacji województwa świętokrzyskiego</w:t>
            </w:r>
            <w:r>
              <w:rPr>
                <w:rFonts w:ascii="Times New Roman" w:hAnsi="Times New Roman" w:cs="Times New Roman"/>
                <w:sz w:val="20"/>
                <w:szCs w:val="20"/>
              </w:rPr>
              <w:t xml:space="preserve">. </w:t>
            </w:r>
          </w:p>
          <w:p w:rsidR="002925DB" w:rsidRDefault="002925DB" w:rsidP="007C573E">
            <w:pPr>
              <w:ind w:right="-285"/>
              <w:rPr>
                <w:rFonts w:ascii="Times New Roman" w:hAnsi="Times New Roman" w:cs="Times New Roman"/>
                <w:sz w:val="20"/>
                <w:szCs w:val="20"/>
              </w:rPr>
            </w:pPr>
            <w:r>
              <w:rPr>
                <w:rFonts w:ascii="Times New Roman" w:hAnsi="Times New Roman" w:cs="Times New Roman"/>
                <w:sz w:val="20"/>
                <w:szCs w:val="20"/>
              </w:rPr>
              <w:t xml:space="preserve">INVESTIN posiada doświadczenie w realizacji usług doradczych i eksperckich </w:t>
            </w:r>
            <w:r w:rsidRPr="002925DB">
              <w:rPr>
                <w:rFonts w:ascii="Times New Roman" w:hAnsi="Times New Roman" w:cs="Times New Roman"/>
                <w:sz w:val="20"/>
                <w:szCs w:val="20"/>
              </w:rPr>
              <w:t>w obszarze każdej z inteligentnych specjalizacji województwa świętokrzyskiego.</w:t>
            </w:r>
            <w:r>
              <w:rPr>
                <w:rFonts w:ascii="Times New Roman" w:hAnsi="Times New Roman" w:cs="Times New Roman"/>
                <w:sz w:val="20"/>
                <w:szCs w:val="20"/>
              </w:rPr>
              <w:t xml:space="preserve"> Usługi realizowane były zarówno na rzecz podmiotów sektora prywatnego jak i publicznego. </w:t>
            </w:r>
          </w:p>
          <w:p w:rsidR="002925DB" w:rsidRDefault="002925DB" w:rsidP="007C573E">
            <w:pPr>
              <w:ind w:right="-285"/>
              <w:rPr>
                <w:rFonts w:ascii="Times New Roman" w:hAnsi="Times New Roman" w:cs="Times New Roman"/>
                <w:sz w:val="20"/>
                <w:szCs w:val="20"/>
              </w:rPr>
            </w:pPr>
            <w:r>
              <w:rPr>
                <w:rFonts w:ascii="Times New Roman" w:hAnsi="Times New Roman" w:cs="Times New Roman"/>
                <w:sz w:val="20"/>
                <w:szCs w:val="20"/>
              </w:rPr>
              <w:lastRenderedPageBreak/>
              <w:t xml:space="preserve">INVESTIN posiada doświadczenie we wspieraniu podmiotów działających w regionie województwa </w:t>
            </w:r>
            <w:r>
              <w:rPr>
                <w:rFonts w:ascii="Times New Roman" w:hAnsi="Times New Roman" w:cs="Times New Roman"/>
                <w:sz w:val="20"/>
                <w:szCs w:val="20"/>
              </w:rPr>
              <w:br/>
              <w:t xml:space="preserve">świętokrzyskiego (zarówno z sektora MSP jak i innych) w ramach </w:t>
            </w:r>
            <w:r w:rsidRPr="002925DB">
              <w:rPr>
                <w:rFonts w:ascii="Times New Roman" w:hAnsi="Times New Roman" w:cs="Times New Roman"/>
                <w:sz w:val="20"/>
                <w:szCs w:val="20"/>
              </w:rPr>
              <w:t>inteligentnych specjalizacji województwa świętokrzyskiego</w:t>
            </w:r>
            <w:r>
              <w:rPr>
                <w:rFonts w:ascii="Times New Roman" w:hAnsi="Times New Roman" w:cs="Times New Roman"/>
                <w:sz w:val="20"/>
                <w:szCs w:val="20"/>
              </w:rPr>
              <w:t xml:space="preserve">. </w:t>
            </w:r>
          </w:p>
          <w:p w:rsidR="002925DB" w:rsidRDefault="002925DB" w:rsidP="007C573E">
            <w:pPr>
              <w:ind w:right="-285"/>
              <w:rPr>
                <w:rFonts w:ascii="Times New Roman" w:hAnsi="Times New Roman" w:cs="Times New Roman"/>
                <w:sz w:val="20"/>
                <w:szCs w:val="20"/>
              </w:rPr>
            </w:pPr>
            <w:r>
              <w:rPr>
                <w:rFonts w:ascii="Times New Roman" w:hAnsi="Times New Roman" w:cs="Times New Roman"/>
                <w:sz w:val="20"/>
                <w:szCs w:val="20"/>
              </w:rPr>
              <w:t xml:space="preserve">INVESTIN na potrzeby realizacji licznych projektów dokonywał analiz sektorowych, analiz trendów rozwojowych oraz diagnozy sytuacji rynkowej w ramach </w:t>
            </w:r>
            <w:r w:rsidRPr="002925DB">
              <w:rPr>
                <w:rFonts w:ascii="Times New Roman" w:hAnsi="Times New Roman" w:cs="Times New Roman"/>
                <w:sz w:val="20"/>
                <w:szCs w:val="20"/>
              </w:rPr>
              <w:t>inteligentnych specjalizacji województwa świętokrzyskiego</w:t>
            </w:r>
            <w:r>
              <w:rPr>
                <w:rFonts w:ascii="Times New Roman" w:hAnsi="Times New Roman" w:cs="Times New Roman"/>
                <w:sz w:val="20"/>
                <w:szCs w:val="20"/>
              </w:rPr>
              <w:t>.</w:t>
            </w:r>
          </w:p>
          <w:p w:rsidR="00384BA1" w:rsidRPr="0054485A" w:rsidRDefault="0054485A" w:rsidP="007C573E">
            <w:pPr>
              <w:ind w:right="-285"/>
              <w:rPr>
                <w:rFonts w:ascii="Times New Roman" w:hAnsi="Times New Roman" w:cs="Times New Roman"/>
                <w:sz w:val="20"/>
                <w:szCs w:val="20"/>
              </w:rPr>
            </w:pPr>
            <w:r>
              <w:rPr>
                <w:rFonts w:ascii="Times New Roman" w:hAnsi="Times New Roman" w:cs="Times New Roman"/>
                <w:sz w:val="20"/>
                <w:szCs w:val="20"/>
              </w:rPr>
              <w:t>Na przestrzeni blisko 20 lat działalności</w:t>
            </w:r>
            <w:r w:rsidR="001A390F">
              <w:rPr>
                <w:rFonts w:ascii="Times New Roman" w:hAnsi="Times New Roman" w:cs="Times New Roman"/>
                <w:sz w:val="20"/>
                <w:szCs w:val="20"/>
              </w:rPr>
              <w:t>,</w:t>
            </w:r>
            <w:r>
              <w:rPr>
                <w:rFonts w:ascii="Times New Roman" w:hAnsi="Times New Roman" w:cs="Times New Roman"/>
                <w:sz w:val="20"/>
                <w:szCs w:val="20"/>
              </w:rPr>
              <w:t xml:space="preserve"> INVEST</w:t>
            </w:r>
            <w:r w:rsidR="001A390F">
              <w:rPr>
                <w:rFonts w:ascii="Times New Roman" w:hAnsi="Times New Roman" w:cs="Times New Roman"/>
                <w:sz w:val="20"/>
                <w:szCs w:val="20"/>
              </w:rPr>
              <w:t xml:space="preserve">IN </w:t>
            </w:r>
            <w:r>
              <w:rPr>
                <w:rFonts w:ascii="Times New Roman" w:hAnsi="Times New Roman" w:cs="Times New Roman"/>
                <w:sz w:val="20"/>
                <w:szCs w:val="20"/>
              </w:rPr>
              <w:t xml:space="preserve">zbudował ekosystem i sieć partnerstw biznesowych w regionie województwa świętokrzyskiego. </w:t>
            </w:r>
          </w:p>
        </w:tc>
      </w:tr>
    </w:tbl>
    <w:p w:rsidR="00D827C5" w:rsidRDefault="00D827C5" w:rsidP="00687750">
      <w:pPr>
        <w:pStyle w:val="Akapitzlist"/>
        <w:ind w:left="1080"/>
        <w:rPr>
          <w:rFonts w:ascii="Times New Roman" w:hAnsi="Times New Roman" w:cs="Times New Roman"/>
          <w:b/>
          <w:sz w:val="20"/>
          <w:szCs w:val="20"/>
        </w:rPr>
      </w:pPr>
    </w:p>
    <w:p w:rsidR="00277585" w:rsidRPr="00E120DE" w:rsidRDefault="00277585" w:rsidP="00E120DE">
      <w:pPr>
        <w:rPr>
          <w:rFonts w:ascii="Times New Roman" w:hAnsi="Times New Roman" w:cs="Times New Roman"/>
          <w:b/>
          <w:sz w:val="20"/>
          <w:szCs w:val="20"/>
        </w:rPr>
      </w:pPr>
      <w:bookmarkStart w:id="3" w:name="_GoBack"/>
      <w:bookmarkEnd w:id="3"/>
    </w:p>
    <w:p w:rsidR="00B84026" w:rsidRPr="00D827C5" w:rsidRDefault="00901A6D" w:rsidP="00EA57D7">
      <w:pPr>
        <w:pStyle w:val="NormalnyWeb"/>
        <w:spacing w:line="312" w:lineRule="atLeast"/>
        <w:jc w:val="center"/>
        <w:rPr>
          <w:b/>
          <w:color w:val="000000"/>
        </w:rPr>
      </w:pPr>
      <w:r w:rsidRPr="00D827C5">
        <w:rPr>
          <w:b/>
          <w:color w:val="000000"/>
        </w:rPr>
        <w:t>OŚWIADCZENIA</w:t>
      </w:r>
      <w:r w:rsidR="00B84026" w:rsidRPr="00D827C5">
        <w:t xml:space="preserve">  </w:t>
      </w:r>
    </w:p>
    <w:p w:rsidR="008A4AAF" w:rsidRPr="00D827C5" w:rsidRDefault="00742F9A" w:rsidP="008A4AAF">
      <w:pPr>
        <w:pStyle w:val="NormalnyWeb"/>
        <w:numPr>
          <w:ilvl w:val="0"/>
          <w:numId w:val="13"/>
        </w:numPr>
        <w:spacing w:line="312" w:lineRule="atLeast"/>
        <w:ind w:left="1077"/>
        <w:jc w:val="both"/>
        <w:rPr>
          <w:color w:val="000000"/>
          <w:sz w:val="22"/>
          <w:szCs w:val="22"/>
        </w:rPr>
      </w:pPr>
      <w:r w:rsidRPr="003C2724">
        <w:rPr>
          <w:b/>
          <w:sz w:val="36"/>
          <w:szCs w:val="36"/>
        </w:rPr>
        <w:t>□</w:t>
      </w:r>
      <w:r>
        <w:rPr>
          <w:b/>
          <w:sz w:val="36"/>
          <w:szCs w:val="36"/>
        </w:rPr>
        <w:t xml:space="preserve"> </w:t>
      </w:r>
      <w:r w:rsidR="008A4AAF" w:rsidRPr="00D827C5">
        <w:rPr>
          <w:color w:val="000000"/>
          <w:sz w:val="22"/>
          <w:szCs w:val="22"/>
        </w:rPr>
        <w:t>Oświadczam, że spełniam definicję Usługodawcy od co najmniej 12 miesięcy.</w:t>
      </w:r>
    </w:p>
    <w:p w:rsidR="00B84026" w:rsidRPr="00D827C5" w:rsidRDefault="00742F9A" w:rsidP="00B84026">
      <w:pPr>
        <w:pStyle w:val="NormalnyWeb"/>
        <w:numPr>
          <w:ilvl w:val="0"/>
          <w:numId w:val="13"/>
        </w:numPr>
        <w:spacing w:line="312" w:lineRule="atLeast"/>
        <w:ind w:left="1077"/>
        <w:jc w:val="both"/>
        <w:rPr>
          <w:color w:val="000000"/>
          <w:sz w:val="22"/>
          <w:szCs w:val="22"/>
        </w:rPr>
      </w:pPr>
      <w:r w:rsidRPr="003C2724">
        <w:rPr>
          <w:b/>
          <w:sz w:val="36"/>
          <w:szCs w:val="36"/>
        </w:rPr>
        <w:t>□</w:t>
      </w:r>
      <w:r>
        <w:rPr>
          <w:b/>
          <w:sz w:val="36"/>
          <w:szCs w:val="36"/>
        </w:rPr>
        <w:t xml:space="preserve"> </w:t>
      </w:r>
      <w:r w:rsidR="00B268B7" w:rsidRPr="00D827C5">
        <w:rPr>
          <w:color w:val="000000"/>
          <w:sz w:val="22"/>
          <w:szCs w:val="22"/>
        </w:rPr>
        <w:t xml:space="preserve">Oświadczam, że </w:t>
      </w:r>
      <w:r w:rsidR="00284B13" w:rsidRPr="00D827C5">
        <w:rPr>
          <w:color w:val="000000"/>
          <w:sz w:val="22"/>
          <w:szCs w:val="22"/>
        </w:rPr>
        <w:t>Usługodawca</w:t>
      </w:r>
      <w:r w:rsidR="00C447A5" w:rsidRPr="00D827C5">
        <w:rPr>
          <w:color w:val="000000"/>
          <w:sz w:val="22"/>
          <w:szCs w:val="22"/>
        </w:rPr>
        <w:t xml:space="preserve"> jest w posiadaniu strategii biznesowej, </w:t>
      </w:r>
      <w:r w:rsidR="008A4AAF" w:rsidRPr="00D827C5">
        <w:rPr>
          <w:sz w:val="22"/>
          <w:szCs w:val="22"/>
        </w:rPr>
        <w:t>i/lub planu działań uwzględniający realizację usług doradczych dla MŚP</w:t>
      </w:r>
    </w:p>
    <w:p w:rsidR="008A4AAF" w:rsidRPr="00D827C5" w:rsidRDefault="00742F9A" w:rsidP="00C447A5">
      <w:pPr>
        <w:pStyle w:val="NormalnyWeb"/>
        <w:numPr>
          <w:ilvl w:val="0"/>
          <w:numId w:val="13"/>
        </w:numPr>
        <w:spacing w:before="0" w:beforeAutospacing="0" w:after="0" w:afterAutospacing="0" w:line="276" w:lineRule="auto"/>
        <w:ind w:left="1077"/>
        <w:jc w:val="both"/>
        <w:rPr>
          <w:color w:val="000000"/>
          <w:sz w:val="22"/>
          <w:szCs w:val="22"/>
        </w:rPr>
      </w:pPr>
      <w:r w:rsidRPr="003C2724">
        <w:rPr>
          <w:b/>
          <w:sz w:val="36"/>
          <w:szCs w:val="36"/>
        </w:rPr>
        <w:t>□</w:t>
      </w:r>
      <w:r>
        <w:rPr>
          <w:b/>
          <w:sz w:val="36"/>
          <w:szCs w:val="36"/>
        </w:rPr>
        <w:t xml:space="preserve"> </w:t>
      </w:r>
      <w:r w:rsidR="008A4AAF" w:rsidRPr="00D827C5">
        <w:rPr>
          <w:color w:val="000000"/>
          <w:sz w:val="22"/>
          <w:szCs w:val="22"/>
        </w:rPr>
        <w:t xml:space="preserve">Oświadczam, że </w:t>
      </w:r>
      <w:r w:rsidR="004A046A" w:rsidRPr="00D827C5">
        <w:rPr>
          <w:color w:val="000000"/>
          <w:sz w:val="22"/>
          <w:szCs w:val="22"/>
        </w:rPr>
        <w:t>Usługodawca</w:t>
      </w:r>
      <w:r w:rsidR="008A4AAF" w:rsidRPr="00D827C5">
        <w:rPr>
          <w:color w:val="000000"/>
          <w:sz w:val="22"/>
          <w:szCs w:val="22"/>
        </w:rPr>
        <w:t xml:space="preserve"> posiada potencjał techniczny i kadrowy niezbędny do należytego świadczenia usług </w:t>
      </w:r>
      <w:r w:rsidR="004A046A">
        <w:rPr>
          <w:color w:val="000000"/>
          <w:sz w:val="22"/>
          <w:szCs w:val="22"/>
        </w:rPr>
        <w:t>(</w:t>
      </w:r>
      <w:r w:rsidR="004A046A" w:rsidRPr="004A046A">
        <w:rPr>
          <w:i/>
          <w:color w:val="000000"/>
          <w:sz w:val="22"/>
          <w:szCs w:val="22"/>
        </w:rPr>
        <w:t xml:space="preserve">czyli </w:t>
      </w:r>
      <w:r w:rsidR="008A4AAF" w:rsidRPr="00D827C5">
        <w:rPr>
          <w:i/>
          <w:sz w:val="22"/>
          <w:szCs w:val="22"/>
        </w:rPr>
        <w:t>Usługodawca posiada osoby zdolne do wykonania zamówienia oraz posiada wyposażenie biurowe zapewniające właściwe przechowywanie dokumentacji związanej ze świadczeniem usług oraz dysponowanie urządzeniami technicznymi zapewniającymi właściwą obsługę podmiotów korzystających z usług, w szczególności sprzętem komputerowym wraz z oprogramowaniem biurowym</w:t>
      </w:r>
      <w:r w:rsidR="004A046A">
        <w:rPr>
          <w:i/>
          <w:sz w:val="22"/>
          <w:szCs w:val="22"/>
        </w:rPr>
        <w:t>)</w:t>
      </w:r>
    </w:p>
    <w:p w:rsidR="008A4AAF" w:rsidRPr="00D827C5" w:rsidRDefault="00742F9A" w:rsidP="008A4AAF">
      <w:pPr>
        <w:pStyle w:val="NormalnyWeb"/>
        <w:numPr>
          <w:ilvl w:val="0"/>
          <w:numId w:val="13"/>
        </w:numPr>
        <w:spacing w:before="0" w:beforeAutospacing="0" w:after="0" w:afterAutospacing="0" w:line="276" w:lineRule="auto"/>
        <w:ind w:left="1077"/>
        <w:jc w:val="both"/>
        <w:rPr>
          <w:color w:val="000000"/>
          <w:sz w:val="22"/>
          <w:szCs w:val="22"/>
        </w:rPr>
      </w:pPr>
      <w:r w:rsidRPr="003C2724">
        <w:rPr>
          <w:b/>
          <w:sz w:val="36"/>
          <w:szCs w:val="36"/>
        </w:rPr>
        <w:t>□</w:t>
      </w:r>
      <w:r>
        <w:rPr>
          <w:b/>
          <w:sz w:val="36"/>
          <w:szCs w:val="36"/>
        </w:rPr>
        <w:t xml:space="preserve"> </w:t>
      </w:r>
      <w:r w:rsidR="008A4AAF" w:rsidRPr="00D827C5">
        <w:rPr>
          <w:color w:val="000000"/>
          <w:sz w:val="22"/>
          <w:szCs w:val="22"/>
        </w:rPr>
        <w:t xml:space="preserve">Oświadczam, że </w:t>
      </w:r>
      <w:r w:rsidR="004A046A" w:rsidRPr="00D827C5">
        <w:rPr>
          <w:color w:val="000000"/>
          <w:sz w:val="22"/>
          <w:szCs w:val="22"/>
        </w:rPr>
        <w:t>Usługodawca</w:t>
      </w:r>
      <w:r w:rsidR="008A4AAF" w:rsidRPr="00D827C5">
        <w:rPr>
          <w:color w:val="000000"/>
          <w:sz w:val="22"/>
          <w:szCs w:val="22"/>
        </w:rPr>
        <w:t xml:space="preserve"> posiada potencjał ekonomiczny niezbędny do należytego świadczenia usług </w:t>
      </w:r>
      <w:r w:rsidR="004A046A">
        <w:rPr>
          <w:color w:val="000000"/>
          <w:sz w:val="22"/>
          <w:szCs w:val="22"/>
        </w:rPr>
        <w:t>(</w:t>
      </w:r>
      <w:r w:rsidR="004A046A" w:rsidRPr="004A046A">
        <w:rPr>
          <w:i/>
          <w:color w:val="000000"/>
          <w:sz w:val="22"/>
          <w:szCs w:val="22"/>
        </w:rPr>
        <w:t>czyli</w:t>
      </w:r>
      <w:r w:rsidR="004A046A">
        <w:rPr>
          <w:color w:val="000000"/>
          <w:sz w:val="22"/>
          <w:szCs w:val="22"/>
        </w:rPr>
        <w:t xml:space="preserve"> </w:t>
      </w:r>
      <w:r w:rsidR="008A4AAF" w:rsidRPr="00D827C5">
        <w:rPr>
          <w:i/>
          <w:sz w:val="22"/>
          <w:szCs w:val="22"/>
        </w:rPr>
        <w:t>Podmiot nie posiada zaległości z tytułu podatków lub z tytułu składek na ubezpieczenia społeczne oraz zdrowotne oraz nie pozostaje pod zarządem komisarycznym, oraz nie został wobec niego złożony wniosek o ogłoszenie upadłości oraz nie zostało wobec niego wszczęte postępowanie likwidacyjne, naprawcze lub restrukturyzacyjne</w:t>
      </w:r>
      <w:r w:rsidR="004A046A">
        <w:rPr>
          <w:i/>
          <w:sz w:val="22"/>
          <w:szCs w:val="22"/>
        </w:rPr>
        <w:t>)</w:t>
      </w:r>
    </w:p>
    <w:p w:rsidR="00C447A5" w:rsidRDefault="00742F9A" w:rsidP="00284B13">
      <w:pPr>
        <w:pStyle w:val="NormalnyWeb"/>
        <w:numPr>
          <w:ilvl w:val="0"/>
          <w:numId w:val="13"/>
        </w:numPr>
        <w:spacing w:before="0" w:beforeAutospacing="0" w:after="0" w:afterAutospacing="0" w:line="276" w:lineRule="auto"/>
        <w:jc w:val="both"/>
        <w:rPr>
          <w:color w:val="000000"/>
          <w:sz w:val="22"/>
          <w:szCs w:val="22"/>
        </w:rPr>
      </w:pPr>
      <w:r w:rsidRPr="003C2724">
        <w:rPr>
          <w:b/>
          <w:sz w:val="36"/>
          <w:szCs w:val="36"/>
        </w:rPr>
        <w:t>□</w:t>
      </w:r>
      <w:r>
        <w:rPr>
          <w:b/>
          <w:sz w:val="36"/>
          <w:szCs w:val="36"/>
        </w:rPr>
        <w:t xml:space="preserve"> </w:t>
      </w:r>
      <w:r w:rsidR="00B268B7" w:rsidRPr="00D827C5">
        <w:rPr>
          <w:color w:val="000000"/>
          <w:sz w:val="22"/>
          <w:szCs w:val="22"/>
        </w:rPr>
        <w:t xml:space="preserve">Oświadczam, że </w:t>
      </w:r>
      <w:bookmarkStart w:id="4" w:name="_Hlk536439142"/>
      <w:r w:rsidR="00284B13" w:rsidRPr="00D827C5">
        <w:rPr>
          <w:color w:val="000000"/>
          <w:sz w:val="22"/>
          <w:szCs w:val="22"/>
        </w:rPr>
        <w:t>Usługodawca zatrudnia na umowę o pracę (min. 1 etat) osobę/osoby, która/które posiada/ją doświadczenie w realizacji min. 3 usług doradczych na rzecz MŚP oraz co najmniej 2 letnie doświadczenie zawodowe w realizacji inicjatyw skierowanych do przedsiębiorców.</w:t>
      </w:r>
    </w:p>
    <w:p w:rsidR="00687D59" w:rsidRDefault="00687D59" w:rsidP="00687D59">
      <w:pPr>
        <w:pStyle w:val="NormalnyWeb"/>
        <w:spacing w:before="0" w:beforeAutospacing="0" w:after="0" w:afterAutospacing="0" w:line="276" w:lineRule="auto"/>
        <w:jc w:val="both"/>
        <w:rPr>
          <w:color w:val="000000"/>
          <w:sz w:val="22"/>
          <w:szCs w:val="22"/>
        </w:rPr>
      </w:pPr>
    </w:p>
    <w:p w:rsidR="00687D59" w:rsidRPr="00D827C5" w:rsidRDefault="00687D59" w:rsidP="00687D59">
      <w:pPr>
        <w:pStyle w:val="NormalnyWeb"/>
        <w:spacing w:before="0" w:beforeAutospacing="0" w:after="0" w:afterAutospacing="0" w:line="276" w:lineRule="auto"/>
        <w:jc w:val="both"/>
        <w:rPr>
          <w:color w:val="000000"/>
          <w:sz w:val="22"/>
          <w:szCs w:val="22"/>
        </w:rPr>
      </w:pPr>
    </w:p>
    <w:p w:rsidR="00591180" w:rsidRDefault="00591180" w:rsidP="00591180">
      <w:pPr>
        <w:pStyle w:val="NormalnyWeb"/>
        <w:spacing w:line="312" w:lineRule="atLeast"/>
        <w:ind w:left="4956" w:firstLine="708"/>
        <w:jc w:val="both"/>
        <w:rPr>
          <w:color w:val="000000"/>
          <w:sz w:val="20"/>
          <w:szCs w:val="20"/>
        </w:rPr>
      </w:pPr>
      <w:bookmarkStart w:id="5" w:name="_Hlk536514463"/>
      <w:bookmarkEnd w:id="4"/>
      <w:r w:rsidRPr="00B268B7">
        <w:rPr>
          <w:color w:val="000000"/>
          <w:sz w:val="20"/>
          <w:szCs w:val="20"/>
        </w:rPr>
        <w:t>………………………</w:t>
      </w:r>
      <w:r>
        <w:rPr>
          <w:color w:val="000000"/>
          <w:sz w:val="20"/>
          <w:szCs w:val="20"/>
        </w:rPr>
        <w:t>……………………</w:t>
      </w:r>
    </w:p>
    <w:p w:rsidR="00B84026" w:rsidRDefault="00591180" w:rsidP="002167C7">
      <w:pPr>
        <w:pStyle w:val="NormalnyWeb"/>
        <w:spacing w:line="312" w:lineRule="atLeast"/>
        <w:ind w:left="2832"/>
        <w:jc w:val="both"/>
        <w:rPr>
          <w:color w:val="000000"/>
          <w:sz w:val="20"/>
          <w:szCs w:val="20"/>
        </w:rPr>
      </w:pPr>
      <w:r>
        <w:rPr>
          <w:color w:val="000000"/>
          <w:sz w:val="20"/>
          <w:szCs w:val="20"/>
        </w:rPr>
        <w:t xml:space="preserve">     </w:t>
      </w:r>
      <w:r w:rsidRPr="00B268B7">
        <w:rPr>
          <w:color w:val="000000"/>
          <w:sz w:val="20"/>
          <w:szCs w:val="20"/>
        </w:rPr>
        <w:t xml:space="preserve">podpis i pieczątka osoby upoważnionej </w:t>
      </w:r>
      <w:r>
        <w:rPr>
          <w:color w:val="000000"/>
          <w:sz w:val="20"/>
          <w:szCs w:val="20"/>
        </w:rPr>
        <w:t xml:space="preserve"> </w:t>
      </w:r>
      <w:r w:rsidRPr="00B268B7">
        <w:rPr>
          <w:color w:val="000000"/>
          <w:sz w:val="20"/>
          <w:szCs w:val="20"/>
        </w:rPr>
        <w:t xml:space="preserve">do reprezentowania </w:t>
      </w:r>
      <w:r w:rsidR="00D827C5">
        <w:rPr>
          <w:color w:val="000000"/>
          <w:sz w:val="20"/>
          <w:szCs w:val="20"/>
        </w:rPr>
        <w:t>Usługodawcy</w:t>
      </w:r>
      <w:bookmarkEnd w:id="5"/>
    </w:p>
    <w:p w:rsidR="00B84026" w:rsidRPr="00742F9A" w:rsidRDefault="00B84026" w:rsidP="00B84026">
      <w:pPr>
        <w:pStyle w:val="NormalnyWeb"/>
        <w:spacing w:line="312" w:lineRule="atLeast"/>
        <w:jc w:val="both"/>
        <w:rPr>
          <w:color w:val="000000"/>
          <w:sz w:val="18"/>
          <w:szCs w:val="18"/>
        </w:rPr>
      </w:pPr>
      <w:r w:rsidRPr="00742F9A">
        <w:rPr>
          <w:color w:val="000000"/>
          <w:sz w:val="18"/>
          <w:szCs w:val="18"/>
        </w:rPr>
        <w:t xml:space="preserve">Wyrażam zgodę na przetwarzanie danych zawartych w </w:t>
      </w:r>
      <w:r w:rsidRPr="00742F9A">
        <w:rPr>
          <w:i/>
          <w:color w:val="000000"/>
          <w:sz w:val="18"/>
          <w:szCs w:val="18"/>
        </w:rPr>
        <w:t xml:space="preserve">Formularzu </w:t>
      </w:r>
      <w:r w:rsidRPr="00742F9A">
        <w:rPr>
          <w:color w:val="000000"/>
          <w:sz w:val="18"/>
          <w:szCs w:val="18"/>
        </w:rPr>
        <w:t xml:space="preserve">dla  potrzeb  niezbędnych  do  realizacji  procesu  naboru, oceny, rozliczania, kontroli, realizacji obowiązków informacyjnych  </w:t>
      </w:r>
      <w:r w:rsidR="00D827C5" w:rsidRPr="00742F9A">
        <w:rPr>
          <w:color w:val="000000"/>
          <w:sz w:val="18"/>
          <w:szCs w:val="18"/>
        </w:rPr>
        <w:t xml:space="preserve">i </w:t>
      </w:r>
      <w:r w:rsidRPr="00742F9A">
        <w:rPr>
          <w:color w:val="000000"/>
          <w:sz w:val="18"/>
          <w:szCs w:val="18"/>
        </w:rPr>
        <w:t xml:space="preserve">promocyjnych oraz na potrzeby badań ewaluacyjnych, zarządzania, kontroli, audytu, sprawozdawczości i raportowania w ramach projektu: „Popytowy System Innowacji – rozwój MŚP w regionie </w:t>
      </w:r>
      <w:r w:rsidRPr="00742F9A">
        <w:rPr>
          <w:color w:val="000000"/>
          <w:sz w:val="18"/>
          <w:szCs w:val="18"/>
        </w:rPr>
        <w:lastRenderedPageBreak/>
        <w:t>świętokrzyskim poprzez profesjonalne usługi doradcze”,  zgodnie  z  Rozporządzeniem Parlamentu Europejskiego i Rady (UE) 2016/679 z dnia 27 kwietnia 2016 roku oraz ustawą z dnia  10  maja  2018 roku o ochronie  danych  osobowych  (Dz.U.2018  poz. 1000)  oraz  zgodnie z poniższą klauzulą informacyjną.</w:t>
      </w:r>
    </w:p>
    <w:p w:rsidR="001650A4" w:rsidRPr="00742F9A" w:rsidRDefault="001650A4" w:rsidP="00B84026">
      <w:pPr>
        <w:pStyle w:val="NormalnyWeb"/>
        <w:spacing w:line="312" w:lineRule="atLeast"/>
        <w:jc w:val="both"/>
        <w:rPr>
          <w:color w:val="000000"/>
          <w:sz w:val="18"/>
          <w:szCs w:val="18"/>
        </w:rPr>
      </w:pPr>
      <w:r w:rsidRPr="00742F9A">
        <w:rPr>
          <w:color w:val="000000"/>
          <w:sz w:val="18"/>
          <w:szCs w:val="18"/>
        </w:rPr>
        <w:t>Zgodnie z art. 13 ust. 1 i 2 RODO informujemy, że:</w:t>
      </w:r>
    </w:p>
    <w:p w:rsidR="007B21AB" w:rsidRPr="00742F9A" w:rsidRDefault="001650A4" w:rsidP="007C573E">
      <w:pPr>
        <w:numPr>
          <w:ilvl w:val="0"/>
          <w:numId w:val="8"/>
        </w:numPr>
        <w:spacing w:before="100" w:beforeAutospacing="1" w:after="100" w:afterAutospacing="1" w:line="288" w:lineRule="atLeast"/>
        <w:ind w:left="0"/>
        <w:jc w:val="both"/>
        <w:rPr>
          <w:rFonts w:ascii="Times New Roman" w:hAnsi="Times New Roman" w:cs="Times New Roman"/>
          <w:color w:val="000000"/>
          <w:sz w:val="18"/>
          <w:szCs w:val="18"/>
        </w:rPr>
      </w:pPr>
      <w:r w:rsidRPr="00742F9A">
        <w:rPr>
          <w:rFonts w:ascii="Times New Roman" w:hAnsi="Times New Roman" w:cs="Times New Roman"/>
          <w:color w:val="000000"/>
          <w:sz w:val="18"/>
          <w:szCs w:val="18"/>
        </w:rPr>
        <w:t xml:space="preserve">administratorem danych osobowych jest Zarząd Województwa Świętokrzyskiego (Urząd Marszałkowski Województwa Świętokrzyskiego w Kielcach, al. IX Wieków Kielc 3, 25-516 Kielce, </w:t>
      </w:r>
    </w:p>
    <w:p w:rsidR="001650A4" w:rsidRPr="00742F9A" w:rsidRDefault="001650A4" w:rsidP="007C573E">
      <w:pPr>
        <w:numPr>
          <w:ilvl w:val="0"/>
          <w:numId w:val="8"/>
        </w:numPr>
        <w:spacing w:before="100" w:beforeAutospacing="1" w:after="100" w:afterAutospacing="1" w:line="288" w:lineRule="atLeast"/>
        <w:ind w:left="0"/>
        <w:jc w:val="both"/>
        <w:rPr>
          <w:rFonts w:ascii="Times New Roman" w:hAnsi="Times New Roman" w:cs="Times New Roman"/>
          <w:color w:val="000000"/>
          <w:sz w:val="18"/>
          <w:szCs w:val="18"/>
        </w:rPr>
      </w:pPr>
      <w:r w:rsidRPr="00742F9A">
        <w:rPr>
          <w:rFonts w:ascii="Times New Roman" w:hAnsi="Times New Roman" w:cs="Times New Roman"/>
          <w:color w:val="000000"/>
          <w:sz w:val="18"/>
          <w:szCs w:val="18"/>
        </w:rPr>
        <w:t xml:space="preserve">dane kontaktowe do inspektora ochrony danych to e-mail: </w:t>
      </w:r>
      <w:hyperlink r:id="rId12" w:history="1">
        <w:r w:rsidRPr="00742F9A">
          <w:rPr>
            <w:rStyle w:val="Hipercze"/>
            <w:rFonts w:ascii="Times New Roman" w:hAnsi="Times New Roman" w:cs="Times New Roman"/>
            <w:color w:val="1256BB"/>
            <w:sz w:val="18"/>
            <w:szCs w:val="18"/>
          </w:rPr>
          <w:t>iod@sejmik.kielce.pl</w:t>
        </w:r>
      </w:hyperlink>
      <w:r w:rsidRPr="00742F9A">
        <w:rPr>
          <w:rFonts w:ascii="Times New Roman" w:hAnsi="Times New Roman" w:cs="Times New Roman"/>
          <w:color w:val="000000"/>
          <w:sz w:val="18"/>
          <w:szCs w:val="18"/>
        </w:rPr>
        <w:t>,</w:t>
      </w:r>
    </w:p>
    <w:p w:rsidR="00D652A3" w:rsidRPr="00742F9A" w:rsidRDefault="001650A4" w:rsidP="001650A4">
      <w:pPr>
        <w:numPr>
          <w:ilvl w:val="0"/>
          <w:numId w:val="8"/>
        </w:numPr>
        <w:spacing w:before="100" w:beforeAutospacing="1" w:after="100" w:afterAutospacing="1" w:line="288" w:lineRule="atLeast"/>
        <w:ind w:left="0"/>
        <w:jc w:val="both"/>
        <w:rPr>
          <w:rFonts w:ascii="Times New Roman" w:hAnsi="Times New Roman" w:cs="Times New Roman"/>
          <w:color w:val="000000"/>
          <w:sz w:val="18"/>
          <w:szCs w:val="18"/>
        </w:rPr>
      </w:pPr>
      <w:r w:rsidRPr="00742F9A">
        <w:rPr>
          <w:rFonts w:ascii="Times New Roman" w:hAnsi="Times New Roman" w:cs="Times New Roman"/>
          <w:color w:val="000000"/>
          <w:sz w:val="18"/>
          <w:szCs w:val="18"/>
        </w:rPr>
        <w:t xml:space="preserve">dane osobowe są przetwarzane w celach: </w:t>
      </w:r>
      <w:bookmarkStart w:id="6" w:name="_Hlk536514508"/>
      <w:r w:rsidRPr="00742F9A">
        <w:rPr>
          <w:rFonts w:ascii="Times New Roman" w:hAnsi="Times New Roman" w:cs="Times New Roman"/>
          <w:color w:val="000000"/>
          <w:sz w:val="18"/>
          <w:szCs w:val="18"/>
        </w:rPr>
        <w:t xml:space="preserve">naboru, oceny, rozliczania, kontroli, realizacji obowiązków informacyjnych i promocyjnych oraz na potrzeby badań ewaluacyjnych, zarządzania, kontroli, audytu, sprawozdawczości i raportowania w ramach </w:t>
      </w:r>
      <w:r w:rsidR="007A4715" w:rsidRPr="00742F9A">
        <w:rPr>
          <w:rFonts w:ascii="Times New Roman" w:hAnsi="Times New Roman" w:cs="Times New Roman"/>
          <w:color w:val="000000"/>
          <w:sz w:val="18"/>
          <w:szCs w:val="18"/>
        </w:rPr>
        <w:t xml:space="preserve">projektu: </w:t>
      </w:r>
      <w:r w:rsidR="00B84026" w:rsidRPr="00742F9A">
        <w:rPr>
          <w:rFonts w:ascii="Times New Roman" w:hAnsi="Times New Roman" w:cs="Times New Roman"/>
          <w:color w:val="000000"/>
          <w:sz w:val="18"/>
          <w:szCs w:val="18"/>
        </w:rPr>
        <w:t>„Popytowy System Innowacji – rozwój MŚP w regionie świętokrzyskim poprzez profesjonalne usługi doradcze”.</w:t>
      </w:r>
    </w:p>
    <w:bookmarkEnd w:id="6"/>
    <w:p w:rsidR="001650A4" w:rsidRPr="00742F9A" w:rsidRDefault="00D652A3" w:rsidP="001650A4">
      <w:pPr>
        <w:numPr>
          <w:ilvl w:val="0"/>
          <w:numId w:val="8"/>
        </w:numPr>
        <w:spacing w:before="100" w:beforeAutospacing="1" w:after="100" w:afterAutospacing="1" w:line="288" w:lineRule="atLeast"/>
        <w:ind w:left="0"/>
        <w:jc w:val="both"/>
        <w:rPr>
          <w:rFonts w:ascii="Times New Roman" w:hAnsi="Times New Roman" w:cs="Times New Roman"/>
          <w:color w:val="000000"/>
          <w:sz w:val="18"/>
          <w:szCs w:val="18"/>
        </w:rPr>
      </w:pPr>
      <w:r w:rsidRPr="00742F9A">
        <w:rPr>
          <w:rFonts w:ascii="Times New Roman" w:hAnsi="Times New Roman" w:cs="Times New Roman"/>
          <w:color w:val="000000"/>
          <w:sz w:val="18"/>
          <w:szCs w:val="18"/>
        </w:rPr>
        <w:t>p</w:t>
      </w:r>
      <w:r w:rsidR="001650A4" w:rsidRPr="00742F9A">
        <w:rPr>
          <w:rFonts w:ascii="Times New Roman" w:hAnsi="Times New Roman" w:cs="Times New Roman"/>
          <w:color w:val="000000"/>
          <w:sz w:val="18"/>
          <w:szCs w:val="18"/>
        </w:rPr>
        <w:t>odstawą prawną przetwarzania danych osobowych jest obowiązek prawny ciążący na administratorze (art. 6 ust. 1 lit. c) RODO) określony w Ustawie z dnia 11 lipca 2014 r. o zasadach realizacji programów w zakresie polityki spójności finansowanych w perspektywie finansowej 2014-2020 oraz przepisach unijnych dotyczących wdrażania perspektywy finansowej 2014-2020.</w:t>
      </w:r>
    </w:p>
    <w:p w:rsidR="001650A4" w:rsidRPr="00742F9A" w:rsidRDefault="001650A4" w:rsidP="001650A4">
      <w:pPr>
        <w:numPr>
          <w:ilvl w:val="0"/>
          <w:numId w:val="8"/>
        </w:numPr>
        <w:spacing w:before="100" w:beforeAutospacing="1" w:after="100" w:afterAutospacing="1" w:line="288" w:lineRule="atLeast"/>
        <w:ind w:left="0"/>
        <w:jc w:val="both"/>
        <w:rPr>
          <w:rFonts w:ascii="Times New Roman" w:hAnsi="Times New Roman" w:cs="Times New Roman"/>
          <w:color w:val="000000"/>
          <w:sz w:val="18"/>
          <w:szCs w:val="18"/>
        </w:rPr>
      </w:pPr>
      <w:r w:rsidRPr="00742F9A">
        <w:rPr>
          <w:rFonts w:ascii="Times New Roman" w:hAnsi="Times New Roman" w:cs="Times New Roman"/>
          <w:color w:val="000000"/>
          <w:sz w:val="18"/>
          <w:szCs w:val="18"/>
        </w:rPr>
        <w:t>podanie danych osobowych jest wymogiem ustawowym pozwalającym na realizację ww. celów, konsekwencją niepodania danych osobowych będzie brak możliwości aplikowania o dofinansowanie</w:t>
      </w:r>
      <w:r w:rsidR="007A4715" w:rsidRPr="00742F9A">
        <w:rPr>
          <w:rFonts w:ascii="Times New Roman" w:hAnsi="Times New Roman" w:cs="Times New Roman"/>
          <w:color w:val="000000"/>
          <w:sz w:val="18"/>
          <w:szCs w:val="18"/>
        </w:rPr>
        <w:t xml:space="preserve"> w ramach </w:t>
      </w:r>
      <w:r w:rsidRPr="00742F9A">
        <w:rPr>
          <w:rFonts w:ascii="Times New Roman" w:hAnsi="Times New Roman" w:cs="Times New Roman"/>
          <w:color w:val="000000"/>
          <w:sz w:val="18"/>
          <w:szCs w:val="18"/>
        </w:rPr>
        <w:t xml:space="preserve"> projektu,</w:t>
      </w:r>
    </w:p>
    <w:p w:rsidR="001650A4" w:rsidRPr="00742F9A" w:rsidRDefault="001650A4" w:rsidP="001650A4">
      <w:pPr>
        <w:numPr>
          <w:ilvl w:val="0"/>
          <w:numId w:val="8"/>
        </w:numPr>
        <w:spacing w:before="100" w:beforeAutospacing="1" w:after="100" w:afterAutospacing="1" w:line="288" w:lineRule="atLeast"/>
        <w:ind w:left="0"/>
        <w:jc w:val="both"/>
        <w:rPr>
          <w:rFonts w:ascii="Times New Roman" w:hAnsi="Times New Roman" w:cs="Times New Roman"/>
          <w:color w:val="000000"/>
          <w:sz w:val="18"/>
          <w:szCs w:val="18"/>
        </w:rPr>
      </w:pPr>
      <w:r w:rsidRPr="00742F9A">
        <w:rPr>
          <w:rFonts w:ascii="Times New Roman" w:hAnsi="Times New Roman" w:cs="Times New Roman"/>
          <w:color w:val="000000"/>
          <w:sz w:val="18"/>
          <w:szCs w:val="18"/>
        </w:rPr>
        <w:t>kategoriami odbiorców danych są: eksperci oceniający projekty, podmioty wykonujące badania ewaluacyjne, osoby upoważnione, operatorzy pocztowi oraz podmioty wykonujące zadania w zakresie archiwizacji,</w:t>
      </w:r>
    </w:p>
    <w:p w:rsidR="001650A4" w:rsidRPr="00742F9A" w:rsidRDefault="001650A4" w:rsidP="001650A4">
      <w:pPr>
        <w:numPr>
          <w:ilvl w:val="0"/>
          <w:numId w:val="8"/>
        </w:numPr>
        <w:spacing w:before="100" w:beforeAutospacing="1" w:after="100" w:afterAutospacing="1" w:line="288" w:lineRule="atLeast"/>
        <w:ind w:left="0"/>
        <w:jc w:val="both"/>
        <w:rPr>
          <w:rFonts w:ascii="Times New Roman" w:hAnsi="Times New Roman" w:cs="Times New Roman"/>
          <w:color w:val="000000"/>
          <w:sz w:val="18"/>
          <w:szCs w:val="18"/>
        </w:rPr>
      </w:pPr>
      <w:r w:rsidRPr="00742F9A">
        <w:rPr>
          <w:rFonts w:ascii="Times New Roman" w:hAnsi="Times New Roman" w:cs="Times New Roman"/>
          <w:color w:val="000000"/>
          <w:sz w:val="18"/>
          <w:szCs w:val="18"/>
        </w:rPr>
        <w:t xml:space="preserve">dane osobowe będą przechowywane przez okres wynikający z realizacji </w:t>
      </w:r>
      <w:r w:rsidR="007A4715" w:rsidRPr="00742F9A">
        <w:rPr>
          <w:rFonts w:ascii="Times New Roman" w:hAnsi="Times New Roman" w:cs="Times New Roman"/>
          <w:color w:val="000000"/>
          <w:sz w:val="18"/>
          <w:szCs w:val="18"/>
        </w:rPr>
        <w:t xml:space="preserve">projektu </w:t>
      </w:r>
      <w:r w:rsidR="00A57BE0" w:rsidRPr="00742F9A">
        <w:rPr>
          <w:rFonts w:ascii="Times New Roman" w:hAnsi="Times New Roman" w:cs="Times New Roman"/>
          <w:color w:val="000000"/>
          <w:sz w:val="18"/>
          <w:szCs w:val="18"/>
        </w:rPr>
        <w:t>oraz okres wynikający</w:t>
      </w:r>
      <w:r w:rsidR="00D652A3" w:rsidRPr="00742F9A">
        <w:rPr>
          <w:rFonts w:ascii="Times New Roman" w:hAnsi="Times New Roman" w:cs="Times New Roman"/>
          <w:color w:val="000000"/>
          <w:sz w:val="18"/>
          <w:szCs w:val="18"/>
        </w:rPr>
        <w:t xml:space="preserve"> </w:t>
      </w:r>
      <w:r w:rsidRPr="00742F9A">
        <w:rPr>
          <w:rFonts w:ascii="Times New Roman" w:hAnsi="Times New Roman" w:cs="Times New Roman"/>
          <w:color w:val="000000"/>
          <w:sz w:val="18"/>
          <w:szCs w:val="18"/>
        </w:rPr>
        <w:t>z przepisów prawa dot. archiwizacji,</w:t>
      </w:r>
    </w:p>
    <w:p w:rsidR="00D652A3" w:rsidRPr="00742F9A" w:rsidRDefault="001650A4" w:rsidP="00D652A3">
      <w:pPr>
        <w:numPr>
          <w:ilvl w:val="0"/>
          <w:numId w:val="8"/>
        </w:numPr>
        <w:spacing w:before="100" w:beforeAutospacing="1" w:after="100" w:afterAutospacing="1" w:line="288" w:lineRule="atLeast"/>
        <w:ind w:left="0"/>
        <w:jc w:val="both"/>
        <w:rPr>
          <w:rFonts w:ascii="Times New Roman" w:hAnsi="Times New Roman" w:cs="Times New Roman"/>
          <w:color w:val="000000"/>
          <w:sz w:val="18"/>
          <w:szCs w:val="18"/>
        </w:rPr>
      </w:pPr>
      <w:r w:rsidRPr="00742F9A">
        <w:rPr>
          <w:rFonts w:ascii="Times New Roman" w:hAnsi="Times New Roman" w:cs="Times New Roman"/>
          <w:color w:val="000000"/>
          <w:sz w:val="18"/>
          <w:szCs w:val="18"/>
        </w:rPr>
        <w:t>Wnioskodawca ma prawo żądania dostępu do treści swoich danych osobowych oraz prawo żądania ich sprostowania</w:t>
      </w:r>
      <w:r w:rsidR="00D652A3" w:rsidRPr="00742F9A">
        <w:rPr>
          <w:rFonts w:ascii="Times New Roman" w:hAnsi="Times New Roman" w:cs="Times New Roman"/>
          <w:color w:val="000000"/>
          <w:sz w:val="18"/>
          <w:szCs w:val="18"/>
        </w:rPr>
        <w:t xml:space="preserve"> </w:t>
      </w:r>
      <w:r w:rsidRPr="00742F9A">
        <w:rPr>
          <w:rFonts w:ascii="Times New Roman" w:hAnsi="Times New Roman" w:cs="Times New Roman"/>
          <w:color w:val="000000"/>
          <w:sz w:val="18"/>
          <w:szCs w:val="18"/>
        </w:rPr>
        <w:t>lub ograniczenia przetwarzania,</w:t>
      </w:r>
    </w:p>
    <w:p w:rsidR="00D652A3" w:rsidRPr="00742F9A" w:rsidRDefault="00D652A3" w:rsidP="00D652A3">
      <w:pPr>
        <w:numPr>
          <w:ilvl w:val="0"/>
          <w:numId w:val="8"/>
        </w:numPr>
        <w:spacing w:before="100" w:beforeAutospacing="1" w:after="100" w:afterAutospacing="1" w:line="288" w:lineRule="atLeast"/>
        <w:ind w:left="0"/>
        <w:jc w:val="both"/>
        <w:rPr>
          <w:rFonts w:ascii="Times New Roman" w:hAnsi="Times New Roman" w:cs="Times New Roman"/>
          <w:color w:val="000000"/>
          <w:sz w:val="18"/>
          <w:szCs w:val="18"/>
        </w:rPr>
      </w:pPr>
      <w:r w:rsidRPr="00742F9A">
        <w:rPr>
          <w:rFonts w:ascii="Times New Roman" w:hAnsi="Times New Roman" w:cs="Times New Roman"/>
          <w:color w:val="000000"/>
          <w:sz w:val="18"/>
          <w:szCs w:val="18"/>
        </w:rPr>
        <w:t>Wnioskodawcy nie przysługuje w związku z art. 17, ust. 3 lit. b, d lub e RODO prawo do usunięcia danych osobowych, prawo do przenoszenia danych osobowych, o którym mowa w art. 20 RODO, na podstawie art. 21 RODO prawo sprzeciwu, wobec przetwarzania danych osobowych, gdyż podstawą prawną przetwarzania danych osobowych Wnioskodawcy jest art. 6, ust. 1, lit. c RODO,</w:t>
      </w:r>
    </w:p>
    <w:p w:rsidR="001650A4" w:rsidRPr="00742F9A" w:rsidRDefault="001650A4" w:rsidP="001650A4">
      <w:pPr>
        <w:numPr>
          <w:ilvl w:val="0"/>
          <w:numId w:val="8"/>
        </w:numPr>
        <w:spacing w:before="100" w:beforeAutospacing="1" w:after="100" w:afterAutospacing="1" w:line="288" w:lineRule="atLeast"/>
        <w:ind w:left="0"/>
        <w:jc w:val="both"/>
        <w:rPr>
          <w:rFonts w:ascii="Times New Roman" w:hAnsi="Times New Roman" w:cs="Times New Roman"/>
          <w:color w:val="000000"/>
          <w:sz w:val="18"/>
          <w:szCs w:val="18"/>
        </w:rPr>
      </w:pPr>
      <w:r w:rsidRPr="00742F9A">
        <w:rPr>
          <w:rFonts w:ascii="Times New Roman" w:hAnsi="Times New Roman" w:cs="Times New Roman"/>
          <w:color w:val="000000"/>
          <w:sz w:val="18"/>
          <w:szCs w:val="18"/>
        </w:rPr>
        <w:t>Wnioskodawca ma prawo wniesienia skargi do organu nadzorczego – Prezesa Urzędu Ochrony Danych Osobowych,</w:t>
      </w:r>
    </w:p>
    <w:p w:rsidR="0005183D" w:rsidRPr="00742F9A" w:rsidRDefault="001650A4" w:rsidP="007C573E">
      <w:pPr>
        <w:numPr>
          <w:ilvl w:val="0"/>
          <w:numId w:val="8"/>
        </w:numPr>
        <w:spacing w:before="100" w:beforeAutospacing="1" w:after="100" w:afterAutospacing="1" w:line="288" w:lineRule="atLeast"/>
        <w:ind w:left="0"/>
        <w:jc w:val="both"/>
        <w:rPr>
          <w:rFonts w:ascii="Times New Roman" w:hAnsi="Times New Roman" w:cs="Times New Roman"/>
          <w:sz w:val="18"/>
          <w:szCs w:val="18"/>
        </w:rPr>
      </w:pPr>
      <w:r w:rsidRPr="00742F9A">
        <w:rPr>
          <w:rFonts w:ascii="Times New Roman" w:hAnsi="Times New Roman" w:cs="Times New Roman"/>
          <w:color w:val="000000"/>
          <w:sz w:val="18"/>
          <w:szCs w:val="18"/>
        </w:rPr>
        <w:t>dane osobowe nie będą wykorzystywane do zautomatyzowanego podejmo</w:t>
      </w:r>
      <w:r w:rsidR="00A57BE0" w:rsidRPr="00742F9A">
        <w:rPr>
          <w:rFonts w:ascii="Times New Roman" w:hAnsi="Times New Roman" w:cs="Times New Roman"/>
          <w:color w:val="000000"/>
          <w:sz w:val="18"/>
          <w:szCs w:val="18"/>
        </w:rPr>
        <w:t>wania decyzji ani profilowania,</w:t>
      </w:r>
      <w:r w:rsidR="00D652A3" w:rsidRPr="00742F9A">
        <w:rPr>
          <w:rFonts w:ascii="Times New Roman" w:hAnsi="Times New Roman" w:cs="Times New Roman"/>
          <w:color w:val="000000"/>
          <w:sz w:val="18"/>
          <w:szCs w:val="18"/>
        </w:rPr>
        <w:t xml:space="preserve"> </w:t>
      </w:r>
      <w:r w:rsidRPr="00742F9A">
        <w:rPr>
          <w:rFonts w:ascii="Times New Roman" w:hAnsi="Times New Roman" w:cs="Times New Roman"/>
          <w:color w:val="000000"/>
          <w:sz w:val="18"/>
          <w:szCs w:val="18"/>
        </w:rPr>
        <w:t>o którym mowa w art. 22 rozporządzenia o ochronie danych osobowych.</w:t>
      </w:r>
      <w:bookmarkEnd w:id="0"/>
    </w:p>
    <w:p w:rsidR="00EA57D7" w:rsidRDefault="00EA57D7" w:rsidP="00B84026">
      <w:pPr>
        <w:pStyle w:val="NormalnyWeb"/>
        <w:spacing w:line="312" w:lineRule="atLeast"/>
        <w:ind w:left="4956" w:firstLine="708"/>
        <w:jc w:val="both"/>
        <w:rPr>
          <w:color w:val="000000"/>
          <w:sz w:val="20"/>
          <w:szCs w:val="20"/>
        </w:rPr>
      </w:pPr>
    </w:p>
    <w:p w:rsidR="00B84026" w:rsidRDefault="00B84026" w:rsidP="00B84026">
      <w:pPr>
        <w:pStyle w:val="NormalnyWeb"/>
        <w:spacing w:line="312" w:lineRule="atLeast"/>
        <w:ind w:left="4956" w:firstLine="708"/>
        <w:jc w:val="both"/>
        <w:rPr>
          <w:color w:val="000000"/>
          <w:sz w:val="20"/>
          <w:szCs w:val="20"/>
        </w:rPr>
      </w:pPr>
      <w:r w:rsidRPr="00B268B7">
        <w:rPr>
          <w:color w:val="000000"/>
          <w:sz w:val="20"/>
          <w:szCs w:val="20"/>
        </w:rPr>
        <w:t>………………………</w:t>
      </w:r>
      <w:r>
        <w:rPr>
          <w:color w:val="000000"/>
          <w:sz w:val="20"/>
          <w:szCs w:val="20"/>
        </w:rPr>
        <w:t>……………………</w:t>
      </w:r>
    </w:p>
    <w:p w:rsidR="00B84026" w:rsidRPr="00687D59" w:rsidRDefault="00B84026" w:rsidP="00687D59">
      <w:pPr>
        <w:pStyle w:val="NormalnyWeb"/>
        <w:spacing w:line="312" w:lineRule="atLeast"/>
        <w:ind w:left="2832"/>
        <w:jc w:val="both"/>
        <w:rPr>
          <w:color w:val="000000"/>
          <w:sz w:val="20"/>
          <w:szCs w:val="20"/>
        </w:rPr>
      </w:pPr>
      <w:r>
        <w:rPr>
          <w:color w:val="000000"/>
          <w:sz w:val="20"/>
          <w:szCs w:val="20"/>
        </w:rPr>
        <w:t xml:space="preserve">     </w:t>
      </w:r>
      <w:r w:rsidRPr="00B268B7">
        <w:rPr>
          <w:color w:val="000000"/>
          <w:sz w:val="20"/>
          <w:szCs w:val="20"/>
        </w:rPr>
        <w:t xml:space="preserve">podpis i pieczątka osoby upoważnionej </w:t>
      </w:r>
      <w:r>
        <w:rPr>
          <w:color w:val="000000"/>
          <w:sz w:val="20"/>
          <w:szCs w:val="20"/>
        </w:rPr>
        <w:t xml:space="preserve"> </w:t>
      </w:r>
      <w:r w:rsidRPr="00B268B7">
        <w:rPr>
          <w:color w:val="000000"/>
          <w:sz w:val="20"/>
          <w:szCs w:val="20"/>
        </w:rPr>
        <w:t xml:space="preserve">do reprezentowania </w:t>
      </w:r>
      <w:r w:rsidR="00D827C5">
        <w:rPr>
          <w:color w:val="000000"/>
          <w:sz w:val="20"/>
          <w:szCs w:val="20"/>
        </w:rPr>
        <w:t>Usługodawcy</w:t>
      </w:r>
    </w:p>
    <w:sectPr w:rsidR="00B84026" w:rsidRPr="00687D59" w:rsidSect="00EA57D7">
      <w:headerReference w:type="default" r:id="rId13"/>
      <w:footerReference w:type="default" r:id="rId14"/>
      <w:pgSz w:w="11906" w:h="16838"/>
      <w:pgMar w:top="1418" w:right="1134"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3F0F" w:rsidRDefault="002E3F0F" w:rsidP="0005183D">
      <w:pPr>
        <w:spacing w:after="0" w:line="240" w:lineRule="auto"/>
      </w:pPr>
      <w:r>
        <w:separator/>
      </w:r>
    </w:p>
  </w:endnote>
  <w:endnote w:type="continuationSeparator" w:id="0">
    <w:p w:rsidR="002E3F0F" w:rsidRDefault="002E3F0F" w:rsidP="0005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eastAsiaTheme="minorHAnsi" w:hAnsiTheme="minorHAnsi" w:cstheme="minorBidi"/>
        <w:color w:val="auto"/>
        <w:sz w:val="22"/>
        <w:szCs w:val="22"/>
      </w:rPr>
      <w:id w:val="1218237858"/>
      <w:docPartObj>
        <w:docPartGallery w:val="Page Numbers (Bottom of Page)"/>
        <w:docPartUnique/>
      </w:docPartObj>
    </w:sdtPr>
    <w:sdtEndPr/>
    <w:sdtContent>
      <w:p w:rsidR="007305B3" w:rsidRPr="008A4AAF" w:rsidRDefault="007305B3" w:rsidP="008A4AAF">
        <w:pPr>
          <w:pStyle w:val="Default"/>
          <w:spacing w:line="276" w:lineRule="auto"/>
          <w:jc w:val="both"/>
          <w:rPr>
            <w:color w:val="auto"/>
            <w:sz w:val="20"/>
            <w:szCs w:val="20"/>
          </w:rPr>
        </w:pPr>
      </w:p>
      <w:p w:rsidR="007305B3" w:rsidRDefault="007305B3">
        <w:pPr>
          <w:pStyle w:val="Stopka"/>
          <w:jc w:val="right"/>
        </w:pPr>
        <w:r>
          <w:fldChar w:fldCharType="begin"/>
        </w:r>
        <w:r>
          <w:instrText>PAGE   \* MERGEFORMAT</w:instrText>
        </w:r>
        <w:r>
          <w:fldChar w:fldCharType="separate"/>
        </w:r>
        <w:r w:rsidR="00277585">
          <w:rPr>
            <w:noProof/>
          </w:rPr>
          <w:t>19</w:t>
        </w:r>
        <w:r>
          <w:fldChar w:fldCharType="end"/>
        </w:r>
      </w:p>
    </w:sdtContent>
  </w:sdt>
  <w:p w:rsidR="007305B3" w:rsidRDefault="007305B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3F0F" w:rsidRDefault="002E3F0F" w:rsidP="0005183D">
      <w:pPr>
        <w:spacing w:after="0" w:line="240" w:lineRule="auto"/>
      </w:pPr>
      <w:r>
        <w:separator/>
      </w:r>
    </w:p>
  </w:footnote>
  <w:footnote w:type="continuationSeparator" w:id="0">
    <w:p w:rsidR="002E3F0F" w:rsidRDefault="002E3F0F" w:rsidP="00051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05" w:type="pct"/>
      <w:tblInd w:w="-1" w:type="dxa"/>
      <w:tblCellMar>
        <w:left w:w="0" w:type="dxa"/>
        <w:right w:w="0" w:type="dxa"/>
      </w:tblCellMar>
      <w:tblLook w:val="04A0" w:firstRow="1" w:lastRow="0" w:firstColumn="1" w:lastColumn="0" w:noHBand="0" w:noVBand="1"/>
    </w:tblPr>
    <w:tblGrid>
      <w:gridCol w:w="1928"/>
      <w:gridCol w:w="2674"/>
      <w:gridCol w:w="2044"/>
      <w:gridCol w:w="2670"/>
    </w:tblGrid>
    <w:tr w:rsidR="007305B3" w:rsidRPr="00CF2678" w:rsidTr="00BA7117">
      <w:tc>
        <w:tcPr>
          <w:tcW w:w="1035" w:type="pct"/>
          <w:tcMar>
            <w:left w:w="0" w:type="dxa"/>
            <w:right w:w="0" w:type="dxa"/>
          </w:tcMar>
        </w:tcPr>
        <w:p w:rsidR="007305B3" w:rsidRPr="00CF2678" w:rsidRDefault="007305B3" w:rsidP="00AF2377">
          <w:pPr>
            <w:spacing w:after="0" w:line="240" w:lineRule="auto"/>
            <w:rPr>
              <w:rFonts w:eastAsia="Times New Roman"/>
              <w:noProof/>
              <w:sz w:val="24"/>
              <w:szCs w:val="24"/>
              <w:lang w:eastAsia="pl-PL"/>
            </w:rPr>
          </w:pPr>
          <w:r w:rsidRPr="00CF2678">
            <w:rPr>
              <w:rFonts w:eastAsia="Times New Roman"/>
              <w:noProof/>
              <w:sz w:val="24"/>
              <w:szCs w:val="24"/>
              <w:lang w:eastAsia="pl-PL"/>
            </w:rPr>
            <w:drawing>
              <wp:inline distT="0" distB="0" distL="0" distR="0" wp14:anchorId="4B67D513" wp14:editId="696606DA">
                <wp:extent cx="1028700" cy="438150"/>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1435" w:type="pct"/>
          <w:tcMar>
            <w:left w:w="0" w:type="dxa"/>
            <w:right w:w="0" w:type="dxa"/>
          </w:tcMar>
        </w:tcPr>
        <w:p w:rsidR="007305B3" w:rsidRPr="00CF2678" w:rsidRDefault="007305B3" w:rsidP="00AF2377">
          <w:pPr>
            <w:spacing w:after="0" w:line="240" w:lineRule="auto"/>
            <w:jc w:val="center"/>
            <w:rPr>
              <w:rFonts w:eastAsia="Times New Roman"/>
              <w:noProof/>
              <w:sz w:val="24"/>
              <w:szCs w:val="24"/>
              <w:lang w:eastAsia="pl-PL"/>
            </w:rPr>
          </w:pPr>
          <w:r w:rsidRPr="00CF2678">
            <w:rPr>
              <w:rFonts w:eastAsia="Times New Roman"/>
              <w:noProof/>
              <w:sz w:val="24"/>
              <w:szCs w:val="24"/>
              <w:lang w:eastAsia="pl-PL"/>
            </w:rPr>
            <w:drawing>
              <wp:inline distT="0" distB="0" distL="0" distR="0" wp14:anchorId="0A21C7F1" wp14:editId="4D002DDC">
                <wp:extent cx="1419225" cy="438150"/>
                <wp:effectExtent l="0" t="0" r="9525"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25" cy="438150"/>
                        </a:xfrm>
                        <a:prstGeom prst="rect">
                          <a:avLst/>
                        </a:prstGeom>
                        <a:noFill/>
                        <a:ln>
                          <a:noFill/>
                        </a:ln>
                      </pic:spPr>
                    </pic:pic>
                  </a:graphicData>
                </a:graphic>
              </wp:inline>
            </w:drawing>
          </w:r>
        </w:p>
      </w:tc>
      <w:tc>
        <w:tcPr>
          <w:tcW w:w="1097" w:type="pct"/>
          <w:tcMar>
            <w:left w:w="0" w:type="dxa"/>
            <w:right w:w="0" w:type="dxa"/>
          </w:tcMar>
        </w:tcPr>
        <w:p w:rsidR="007305B3" w:rsidRPr="00CF2678" w:rsidRDefault="007305B3" w:rsidP="00AF2377">
          <w:pPr>
            <w:spacing w:after="0" w:line="240" w:lineRule="auto"/>
            <w:ind w:left="-27"/>
            <w:jc w:val="center"/>
            <w:rPr>
              <w:rFonts w:eastAsia="Times New Roman"/>
              <w:noProof/>
              <w:sz w:val="24"/>
              <w:szCs w:val="24"/>
              <w:lang w:eastAsia="pl-PL"/>
            </w:rPr>
          </w:pPr>
          <w:r w:rsidRPr="00CF2678">
            <w:rPr>
              <w:rFonts w:eastAsia="Times New Roman"/>
              <w:noProof/>
              <w:sz w:val="24"/>
              <w:szCs w:val="24"/>
              <w:lang w:eastAsia="pl-PL"/>
            </w:rPr>
            <w:drawing>
              <wp:inline distT="0" distB="0" distL="0" distR="0" wp14:anchorId="1AEC2B70" wp14:editId="714B2B58">
                <wp:extent cx="962025" cy="438150"/>
                <wp:effectExtent l="0" t="0" r="9525"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1433" w:type="pct"/>
          <w:tcMar>
            <w:left w:w="0" w:type="dxa"/>
            <w:right w:w="0" w:type="dxa"/>
          </w:tcMar>
        </w:tcPr>
        <w:p w:rsidR="007305B3" w:rsidRPr="00CF2678" w:rsidRDefault="007305B3" w:rsidP="00AF2377">
          <w:pPr>
            <w:spacing w:after="0" w:line="240" w:lineRule="auto"/>
            <w:ind w:right="-1"/>
            <w:jc w:val="right"/>
            <w:rPr>
              <w:rFonts w:eastAsia="Times New Roman"/>
              <w:noProof/>
              <w:sz w:val="24"/>
              <w:szCs w:val="24"/>
              <w:lang w:eastAsia="pl-PL"/>
            </w:rPr>
          </w:pPr>
          <w:r w:rsidRPr="00CF2678">
            <w:rPr>
              <w:rFonts w:eastAsia="Times New Roman"/>
              <w:noProof/>
              <w:sz w:val="24"/>
              <w:szCs w:val="24"/>
              <w:lang w:eastAsia="pl-PL"/>
            </w:rPr>
            <w:drawing>
              <wp:inline distT="0" distB="0" distL="0" distR="0" wp14:anchorId="6BCACFFE" wp14:editId="5E9A3B62">
                <wp:extent cx="1543050" cy="438150"/>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050" cy="438150"/>
                        </a:xfrm>
                        <a:prstGeom prst="rect">
                          <a:avLst/>
                        </a:prstGeom>
                        <a:noFill/>
                        <a:ln>
                          <a:noFill/>
                        </a:ln>
                      </pic:spPr>
                    </pic:pic>
                  </a:graphicData>
                </a:graphic>
              </wp:inline>
            </w:drawing>
          </w:r>
        </w:p>
      </w:tc>
    </w:tr>
  </w:tbl>
  <w:p w:rsidR="007305B3" w:rsidRPr="00BA7117" w:rsidRDefault="007305B3" w:rsidP="00BA7117">
    <w:pPr>
      <w:pStyle w:val="Nagwek"/>
      <w:jc w:val="center"/>
      <w:rPr>
        <w:rFonts w:ascii="Times New Roman" w:hAnsi="Times New Roman" w:cs="Times New Roman"/>
        <w:sz w:val="20"/>
        <w:szCs w:val="20"/>
      </w:rPr>
    </w:pPr>
    <w:r w:rsidRPr="00BA7117">
      <w:rPr>
        <w:rFonts w:ascii="Times New Roman" w:hAnsi="Times New Roman" w:cs="Times New Roman"/>
        <w:sz w:val="20"/>
        <w:szCs w:val="20"/>
      </w:rPr>
      <w:t>Projekt współfinansowany przez Unię Europejską w ramach Europejskiego Funduszu Rozwoju Regionalnego</w:t>
    </w:r>
  </w:p>
  <w:p w:rsidR="007305B3" w:rsidRDefault="007305B3" w:rsidP="00AF2377">
    <w:pPr>
      <w:pStyle w:val="Default"/>
      <w:jc w:val="right"/>
      <w:rPr>
        <w:i/>
        <w:sz w:val="22"/>
        <w:szCs w:val="22"/>
      </w:rPr>
    </w:pPr>
  </w:p>
  <w:p w:rsidR="007305B3" w:rsidRPr="00AF2377" w:rsidRDefault="007305B3" w:rsidP="00AF237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C3261"/>
    <w:multiLevelType w:val="hybridMultilevel"/>
    <w:tmpl w:val="E58023AA"/>
    <w:lvl w:ilvl="0" w:tplc="0415000F">
      <w:start w:val="1"/>
      <w:numFmt w:val="decimal"/>
      <w:lvlText w:val="%1."/>
      <w:lvlJc w:val="left"/>
      <w:pPr>
        <w:ind w:left="360" w:hanging="360"/>
      </w:pPr>
      <w:rPr>
        <w:rFonts w:hint="default"/>
      </w:rPr>
    </w:lvl>
    <w:lvl w:ilvl="1" w:tplc="04150001">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2C14FDE"/>
    <w:multiLevelType w:val="hybridMultilevel"/>
    <w:tmpl w:val="5FDE4C7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2FB022F"/>
    <w:multiLevelType w:val="hybridMultilevel"/>
    <w:tmpl w:val="FDB6EA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256485"/>
    <w:multiLevelType w:val="hybridMultilevel"/>
    <w:tmpl w:val="6786E02A"/>
    <w:lvl w:ilvl="0" w:tplc="908001D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FD3D1C"/>
    <w:multiLevelType w:val="hybridMultilevel"/>
    <w:tmpl w:val="84ECF0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6422BD"/>
    <w:multiLevelType w:val="hybridMultilevel"/>
    <w:tmpl w:val="CCBA6FC6"/>
    <w:lvl w:ilvl="0" w:tplc="468006E2">
      <w:start w:val="1"/>
      <w:numFmt w:val="decimal"/>
      <w:lvlText w:val="%1."/>
      <w:lvlJc w:val="left"/>
      <w:pPr>
        <w:ind w:left="360" w:hanging="360"/>
      </w:pPr>
      <w:rPr>
        <w:rFonts w:ascii="Arial" w:hAnsi="Arial" w:cs="Times New Roman"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CED1620"/>
    <w:multiLevelType w:val="hybridMultilevel"/>
    <w:tmpl w:val="F576512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D714B4C"/>
    <w:multiLevelType w:val="hybridMultilevel"/>
    <w:tmpl w:val="0CF8E76A"/>
    <w:lvl w:ilvl="0" w:tplc="50541A72">
      <w:start w:val="1"/>
      <w:numFmt w:val="decimal"/>
      <w:lvlText w:val="%1."/>
      <w:lvlJc w:val="left"/>
      <w:pPr>
        <w:ind w:left="360" w:hanging="360"/>
      </w:pPr>
      <w:rPr>
        <w:rFonts w:hint="default"/>
        <w:b w:val="0"/>
      </w:rPr>
    </w:lvl>
    <w:lvl w:ilvl="1" w:tplc="DB526A9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C65F3E"/>
    <w:multiLevelType w:val="multilevel"/>
    <w:tmpl w:val="52D2D77A"/>
    <w:lvl w:ilvl="0">
      <w:start w:val="1"/>
      <w:numFmt w:val="decimal"/>
      <w:lvlText w:val="%1."/>
      <w:lvlJc w:val="left"/>
      <w:pPr>
        <w:ind w:left="1080" w:hanging="720"/>
      </w:pPr>
      <w:rPr>
        <w:rFonts w:hint="default"/>
        <w:b/>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15E01A8"/>
    <w:multiLevelType w:val="hybridMultilevel"/>
    <w:tmpl w:val="E6303C9E"/>
    <w:lvl w:ilvl="0" w:tplc="020852D4">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B02E09"/>
    <w:multiLevelType w:val="hybridMultilevel"/>
    <w:tmpl w:val="8640AD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B7490A"/>
    <w:multiLevelType w:val="multilevel"/>
    <w:tmpl w:val="72E66456"/>
    <w:lvl w:ilvl="0">
      <w:start w:val="1"/>
      <w:numFmt w:val="upperRoman"/>
      <w:lvlText w:val="%1."/>
      <w:lvlJc w:val="left"/>
      <w:pPr>
        <w:ind w:left="1080" w:hanging="720"/>
      </w:pPr>
      <w:rPr>
        <w:rFonts w:ascii="Tahoma" w:hAnsi="Tahoma"/>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2631B34"/>
    <w:multiLevelType w:val="hybridMultilevel"/>
    <w:tmpl w:val="8474FA90"/>
    <w:lvl w:ilvl="0" w:tplc="2350216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15ED5BA6"/>
    <w:multiLevelType w:val="hybridMultilevel"/>
    <w:tmpl w:val="45042F2E"/>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4" w15:restartNumberingAfterBreak="0">
    <w:nsid w:val="19A57F02"/>
    <w:multiLevelType w:val="hybridMultilevel"/>
    <w:tmpl w:val="ABEE6130"/>
    <w:lvl w:ilvl="0" w:tplc="7668F99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9C14529"/>
    <w:multiLevelType w:val="multilevel"/>
    <w:tmpl w:val="FEFCC8C8"/>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6" w15:restartNumberingAfterBreak="0">
    <w:nsid w:val="1A8F2880"/>
    <w:multiLevelType w:val="hybridMultilevel"/>
    <w:tmpl w:val="546658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ACE1804"/>
    <w:multiLevelType w:val="hybridMultilevel"/>
    <w:tmpl w:val="FD88E6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1E6C45"/>
    <w:multiLevelType w:val="multilevel"/>
    <w:tmpl w:val="DE5882BC"/>
    <w:lvl w:ilvl="0">
      <w:start w:val="4"/>
      <w:numFmt w:val="decimal"/>
      <w:lvlText w:val="%1"/>
      <w:lvlJc w:val="left"/>
      <w:pPr>
        <w:ind w:left="360" w:hanging="360"/>
      </w:pPr>
      <w:rPr>
        <w:rFonts w:eastAsia="Calibri" w:hint="default"/>
      </w:rPr>
    </w:lvl>
    <w:lvl w:ilvl="1">
      <w:start w:val="1"/>
      <w:numFmt w:val="decimal"/>
      <w:lvlText w:val="%1.%2"/>
      <w:lvlJc w:val="left"/>
      <w:pPr>
        <w:ind w:left="1440" w:hanging="360"/>
      </w:pPr>
      <w:rPr>
        <w:rFonts w:eastAsia="Calibri" w:hint="default"/>
      </w:rPr>
    </w:lvl>
    <w:lvl w:ilvl="2">
      <w:start w:val="1"/>
      <w:numFmt w:val="decimal"/>
      <w:lvlText w:val="%1.%2.%3"/>
      <w:lvlJc w:val="left"/>
      <w:pPr>
        <w:ind w:left="2880" w:hanging="720"/>
      </w:pPr>
      <w:rPr>
        <w:rFonts w:eastAsia="Calibri" w:hint="default"/>
      </w:rPr>
    </w:lvl>
    <w:lvl w:ilvl="3">
      <w:start w:val="1"/>
      <w:numFmt w:val="decimal"/>
      <w:lvlText w:val="%1.%2.%3.%4"/>
      <w:lvlJc w:val="left"/>
      <w:pPr>
        <w:ind w:left="3960" w:hanging="720"/>
      </w:pPr>
      <w:rPr>
        <w:rFonts w:eastAsia="Calibri" w:hint="default"/>
      </w:rPr>
    </w:lvl>
    <w:lvl w:ilvl="4">
      <w:start w:val="1"/>
      <w:numFmt w:val="decimal"/>
      <w:lvlText w:val="%1.%2.%3.%4.%5"/>
      <w:lvlJc w:val="left"/>
      <w:pPr>
        <w:ind w:left="5040" w:hanging="720"/>
      </w:pPr>
      <w:rPr>
        <w:rFonts w:eastAsia="Calibri" w:hint="default"/>
      </w:rPr>
    </w:lvl>
    <w:lvl w:ilvl="5">
      <w:start w:val="1"/>
      <w:numFmt w:val="decimal"/>
      <w:lvlText w:val="%1.%2.%3.%4.%5.%6"/>
      <w:lvlJc w:val="left"/>
      <w:pPr>
        <w:ind w:left="6480" w:hanging="1080"/>
      </w:pPr>
      <w:rPr>
        <w:rFonts w:eastAsia="Calibri" w:hint="default"/>
      </w:rPr>
    </w:lvl>
    <w:lvl w:ilvl="6">
      <w:start w:val="1"/>
      <w:numFmt w:val="decimal"/>
      <w:lvlText w:val="%1.%2.%3.%4.%5.%6.%7"/>
      <w:lvlJc w:val="left"/>
      <w:pPr>
        <w:ind w:left="7560" w:hanging="1080"/>
      </w:pPr>
      <w:rPr>
        <w:rFonts w:eastAsia="Calibri" w:hint="default"/>
      </w:rPr>
    </w:lvl>
    <w:lvl w:ilvl="7">
      <w:start w:val="1"/>
      <w:numFmt w:val="decimal"/>
      <w:lvlText w:val="%1.%2.%3.%4.%5.%6.%7.%8"/>
      <w:lvlJc w:val="left"/>
      <w:pPr>
        <w:ind w:left="9000" w:hanging="1440"/>
      </w:pPr>
      <w:rPr>
        <w:rFonts w:eastAsia="Calibri" w:hint="default"/>
      </w:rPr>
    </w:lvl>
    <w:lvl w:ilvl="8">
      <w:start w:val="1"/>
      <w:numFmt w:val="decimal"/>
      <w:lvlText w:val="%1.%2.%3.%4.%5.%6.%7.%8.%9"/>
      <w:lvlJc w:val="left"/>
      <w:pPr>
        <w:ind w:left="10080" w:hanging="1440"/>
      </w:pPr>
      <w:rPr>
        <w:rFonts w:eastAsia="Calibri" w:hint="default"/>
      </w:rPr>
    </w:lvl>
  </w:abstractNum>
  <w:abstractNum w:abstractNumId="19" w15:restartNumberingAfterBreak="0">
    <w:nsid w:val="1DA045BA"/>
    <w:multiLevelType w:val="hybridMultilevel"/>
    <w:tmpl w:val="7B2CC3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F390264"/>
    <w:multiLevelType w:val="hybridMultilevel"/>
    <w:tmpl w:val="E488B5BE"/>
    <w:lvl w:ilvl="0" w:tplc="C832BA32">
      <w:start w:val="1"/>
      <w:numFmt w:val="bullet"/>
      <w:lvlText w:val=""/>
      <w:lvlJc w:val="left"/>
      <w:pPr>
        <w:ind w:left="390" w:hanging="360"/>
      </w:pPr>
      <w:rPr>
        <w:rFonts w:ascii="Symbol" w:hAnsi="Symbol" w:hint="default"/>
        <w:sz w:val="28"/>
      </w:rPr>
    </w:lvl>
    <w:lvl w:ilvl="1" w:tplc="04150003" w:tentative="1">
      <w:start w:val="1"/>
      <w:numFmt w:val="bullet"/>
      <w:lvlText w:val="o"/>
      <w:lvlJc w:val="left"/>
      <w:pPr>
        <w:ind w:left="1110" w:hanging="360"/>
      </w:pPr>
      <w:rPr>
        <w:rFonts w:ascii="Courier New" w:hAnsi="Courier New" w:cs="Courier New" w:hint="default"/>
      </w:rPr>
    </w:lvl>
    <w:lvl w:ilvl="2" w:tplc="04150005" w:tentative="1">
      <w:start w:val="1"/>
      <w:numFmt w:val="bullet"/>
      <w:lvlText w:val=""/>
      <w:lvlJc w:val="left"/>
      <w:pPr>
        <w:ind w:left="1830" w:hanging="360"/>
      </w:pPr>
      <w:rPr>
        <w:rFonts w:ascii="Wingdings" w:hAnsi="Wingdings" w:hint="default"/>
      </w:rPr>
    </w:lvl>
    <w:lvl w:ilvl="3" w:tplc="04150001" w:tentative="1">
      <w:start w:val="1"/>
      <w:numFmt w:val="bullet"/>
      <w:lvlText w:val=""/>
      <w:lvlJc w:val="left"/>
      <w:pPr>
        <w:ind w:left="2550" w:hanging="360"/>
      </w:pPr>
      <w:rPr>
        <w:rFonts w:ascii="Symbol" w:hAnsi="Symbol" w:hint="default"/>
      </w:rPr>
    </w:lvl>
    <w:lvl w:ilvl="4" w:tplc="04150003" w:tentative="1">
      <w:start w:val="1"/>
      <w:numFmt w:val="bullet"/>
      <w:lvlText w:val="o"/>
      <w:lvlJc w:val="left"/>
      <w:pPr>
        <w:ind w:left="3270" w:hanging="360"/>
      </w:pPr>
      <w:rPr>
        <w:rFonts w:ascii="Courier New" w:hAnsi="Courier New" w:cs="Courier New" w:hint="default"/>
      </w:rPr>
    </w:lvl>
    <w:lvl w:ilvl="5" w:tplc="04150005" w:tentative="1">
      <w:start w:val="1"/>
      <w:numFmt w:val="bullet"/>
      <w:lvlText w:val=""/>
      <w:lvlJc w:val="left"/>
      <w:pPr>
        <w:ind w:left="3990" w:hanging="360"/>
      </w:pPr>
      <w:rPr>
        <w:rFonts w:ascii="Wingdings" w:hAnsi="Wingdings" w:hint="default"/>
      </w:rPr>
    </w:lvl>
    <w:lvl w:ilvl="6" w:tplc="04150001" w:tentative="1">
      <w:start w:val="1"/>
      <w:numFmt w:val="bullet"/>
      <w:lvlText w:val=""/>
      <w:lvlJc w:val="left"/>
      <w:pPr>
        <w:ind w:left="4710" w:hanging="360"/>
      </w:pPr>
      <w:rPr>
        <w:rFonts w:ascii="Symbol" w:hAnsi="Symbol" w:hint="default"/>
      </w:rPr>
    </w:lvl>
    <w:lvl w:ilvl="7" w:tplc="04150003" w:tentative="1">
      <w:start w:val="1"/>
      <w:numFmt w:val="bullet"/>
      <w:lvlText w:val="o"/>
      <w:lvlJc w:val="left"/>
      <w:pPr>
        <w:ind w:left="5430" w:hanging="360"/>
      </w:pPr>
      <w:rPr>
        <w:rFonts w:ascii="Courier New" w:hAnsi="Courier New" w:cs="Courier New" w:hint="default"/>
      </w:rPr>
    </w:lvl>
    <w:lvl w:ilvl="8" w:tplc="04150005" w:tentative="1">
      <w:start w:val="1"/>
      <w:numFmt w:val="bullet"/>
      <w:lvlText w:val=""/>
      <w:lvlJc w:val="left"/>
      <w:pPr>
        <w:ind w:left="6150" w:hanging="360"/>
      </w:pPr>
      <w:rPr>
        <w:rFonts w:ascii="Wingdings" w:hAnsi="Wingdings" w:hint="default"/>
      </w:rPr>
    </w:lvl>
  </w:abstractNum>
  <w:abstractNum w:abstractNumId="21" w15:restartNumberingAfterBreak="0">
    <w:nsid w:val="218343EF"/>
    <w:multiLevelType w:val="hybridMultilevel"/>
    <w:tmpl w:val="34307C6E"/>
    <w:lvl w:ilvl="0" w:tplc="0434C230">
      <w:start w:val="1"/>
      <w:numFmt w:val="bullet"/>
      <w:lvlText w:val=""/>
      <w:lvlJc w:val="left"/>
      <w:pPr>
        <w:ind w:left="360" w:hanging="360"/>
      </w:pPr>
      <w:rPr>
        <w:rFonts w:ascii="Wingdings" w:hAnsi="Wingdings" w:hint="default"/>
        <w:sz w:val="2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2341378A"/>
    <w:multiLevelType w:val="multilevel"/>
    <w:tmpl w:val="D37CC598"/>
    <w:lvl w:ilvl="0">
      <w:start w:val="10"/>
      <w:numFmt w:val="bullet"/>
      <w:lvlText w:val="-"/>
      <w:lvlJc w:val="left"/>
      <w:pPr>
        <w:ind w:left="1004" w:hanging="360"/>
      </w:pPr>
      <w:rPr>
        <w:rFonts w:ascii="Times New Roman" w:hAnsi="Times New Roman" w:cs="Times New Roman" w:hint="default"/>
        <w:sz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23" w15:restartNumberingAfterBreak="0">
    <w:nsid w:val="23523003"/>
    <w:multiLevelType w:val="multilevel"/>
    <w:tmpl w:val="DD50F5D8"/>
    <w:lvl w:ilvl="0">
      <w:start w:val="1"/>
      <w:numFmt w:val="upperRoman"/>
      <w:lvlText w:val="%1."/>
      <w:lvlJc w:val="right"/>
      <w:pPr>
        <w:ind w:left="720" w:hanging="360"/>
      </w:pPr>
      <w:rPr>
        <w:b/>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24" w15:restartNumberingAfterBreak="0">
    <w:nsid w:val="23676CCE"/>
    <w:multiLevelType w:val="multilevel"/>
    <w:tmpl w:val="85EC22DE"/>
    <w:lvl w:ilvl="0">
      <w:start w:val="1"/>
      <w:numFmt w:val="decimal"/>
      <w:lvlText w:val="%1)"/>
      <w:lvlJc w:val="left"/>
      <w:pPr>
        <w:ind w:left="1211" w:hanging="360"/>
      </w:pPr>
      <w:rPr>
        <w:rFonts w:ascii="Times New Roman" w:hAnsi="Times New Roman" w:cs="Times New Roman" w:hint="default"/>
        <w:b w:val="0"/>
        <w:i w:val="0"/>
        <w:color w:val="00000A"/>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5" w15:restartNumberingAfterBreak="0">
    <w:nsid w:val="23F95272"/>
    <w:multiLevelType w:val="hybridMultilevel"/>
    <w:tmpl w:val="5C800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4243355"/>
    <w:multiLevelType w:val="hybridMultilevel"/>
    <w:tmpl w:val="34749D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6571678"/>
    <w:multiLevelType w:val="hybridMultilevel"/>
    <w:tmpl w:val="B4080C2C"/>
    <w:lvl w:ilvl="0" w:tplc="6680A2B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7424CDC"/>
    <w:multiLevelType w:val="hybridMultilevel"/>
    <w:tmpl w:val="C38A1B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84A4DBB"/>
    <w:multiLevelType w:val="hybridMultilevel"/>
    <w:tmpl w:val="2B2C8594"/>
    <w:lvl w:ilvl="0" w:tplc="1BF868F0">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CD1123F"/>
    <w:multiLevelType w:val="multilevel"/>
    <w:tmpl w:val="72E66456"/>
    <w:lvl w:ilvl="0">
      <w:start w:val="1"/>
      <w:numFmt w:val="upperRoman"/>
      <w:lvlText w:val="%1."/>
      <w:lvlJc w:val="left"/>
      <w:pPr>
        <w:ind w:left="1080" w:hanging="720"/>
      </w:pPr>
      <w:rPr>
        <w:rFonts w:ascii="Tahoma" w:hAnsi="Tahoma"/>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CE511D5"/>
    <w:multiLevelType w:val="hybridMultilevel"/>
    <w:tmpl w:val="9244B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FFC2130"/>
    <w:multiLevelType w:val="hybridMultilevel"/>
    <w:tmpl w:val="C49C39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06715BF"/>
    <w:multiLevelType w:val="multilevel"/>
    <w:tmpl w:val="E6A4BA7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4" w15:restartNumberingAfterBreak="0">
    <w:nsid w:val="315F54EA"/>
    <w:multiLevelType w:val="hybridMultilevel"/>
    <w:tmpl w:val="9C8888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31954B71"/>
    <w:multiLevelType w:val="hybridMultilevel"/>
    <w:tmpl w:val="ECAAC3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31C052EE"/>
    <w:multiLevelType w:val="hybridMultilevel"/>
    <w:tmpl w:val="6DEA36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2F409D7"/>
    <w:multiLevelType w:val="hybridMultilevel"/>
    <w:tmpl w:val="48DA4E3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33853543"/>
    <w:multiLevelType w:val="hybridMultilevel"/>
    <w:tmpl w:val="F7D428B4"/>
    <w:lvl w:ilvl="0" w:tplc="0415000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E570A076">
      <w:start w:val="1"/>
      <w:numFmt w:val="bullet"/>
      <w:lvlText w:val=""/>
      <w:lvlJc w:val="left"/>
      <w:pPr>
        <w:ind w:left="1800" w:hanging="180"/>
      </w:pPr>
      <w:rPr>
        <w:rFonts w:ascii="Symbol" w:hAnsi="Symbol" w:hint="default"/>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34277CAD"/>
    <w:multiLevelType w:val="hybridMultilevel"/>
    <w:tmpl w:val="74DCA3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5024391"/>
    <w:multiLevelType w:val="hybridMultilevel"/>
    <w:tmpl w:val="7A84A7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35610AFC"/>
    <w:multiLevelType w:val="hybridMultilevel"/>
    <w:tmpl w:val="131ED3FC"/>
    <w:lvl w:ilvl="0" w:tplc="04150001">
      <w:start w:val="1"/>
      <w:numFmt w:val="bullet"/>
      <w:lvlText w:val=""/>
      <w:lvlJc w:val="left"/>
      <w:pPr>
        <w:ind w:left="966" w:hanging="360"/>
      </w:pPr>
      <w:rPr>
        <w:rFonts w:ascii="Symbol" w:hAnsi="Symbol" w:hint="default"/>
      </w:rPr>
    </w:lvl>
    <w:lvl w:ilvl="1" w:tplc="04150003">
      <w:start w:val="1"/>
      <w:numFmt w:val="bullet"/>
      <w:lvlText w:val="o"/>
      <w:lvlJc w:val="left"/>
      <w:pPr>
        <w:ind w:left="1686" w:hanging="360"/>
      </w:pPr>
      <w:rPr>
        <w:rFonts w:ascii="Courier New" w:hAnsi="Courier New" w:cs="Courier New" w:hint="default"/>
      </w:rPr>
    </w:lvl>
    <w:lvl w:ilvl="2" w:tplc="04150005">
      <w:start w:val="1"/>
      <w:numFmt w:val="bullet"/>
      <w:lvlText w:val=""/>
      <w:lvlJc w:val="left"/>
      <w:pPr>
        <w:ind w:left="2406" w:hanging="360"/>
      </w:pPr>
      <w:rPr>
        <w:rFonts w:ascii="Wingdings" w:hAnsi="Wingdings" w:hint="default"/>
      </w:rPr>
    </w:lvl>
    <w:lvl w:ilvl="3" w:tplc="04150001">
      <w:start w:val="1"/>
      <w:numFmt w:val="bullet"/>
      <w:lvlText w:val=""/>
      <w:lvlJc w:val="left"/>
      <w:pPr>
        <w:ind w:left="3126" w:hanging="360"/>
      </w:pPr>
      <w:rPr>
        <w:rFonts w:ascii="Symbol" w:hAnsi="Symbol" w:hint="default"/>
      </w:rPr>
    </w:lvl>
    <w:lvl w:ilvl="4" w:tplc="04150003">
      <w:start w:val="1"/>
      <w:numFmt w:val="bullet"/>
      <w:lvlText w:val="o"/>
      <w:lvlJc w:val="left"/>
      <w:pPr>
        <w:ind w:left="3846" w:hanging="360"/>
      </w:pPr>
      <w:rPr>
        <w:rFonts w:ascii="Courier New" w:hAnsi="Courier New" w:cs="Courier New" w:hint="default"/>
      </w:rPr>
    </w:lvl>
    <w:lvl w:ilvl="5" w:tplc="04150005">
      <w:start w:val="1"/>
      <w:numFmt w:val="bullet"/>
      <w:lvlText w:val=""/>
      <w:lvlJc w:val="left"/>
      <w:pPr>
        <w:ind w:left="4566" w:hanging="360"/>
      </w:pPr>
      <w:rPr>
        <w:rFonts w:ascii="Wingdings" w:hAnsi="Wingdings" w:hint="default"/>
      </w:rPr>
    </w:lvl>
    <w:lvl w:ilvl="6" w:tplc="04150001">
      <w:start w:val="1"/>
      <w:numFmt w:val="bullet"/>
      <w:lvlText w:val=""/>
      <w:lvlJc w:val="left"/>
      <w:pPr>
        <w:ind w:left="5286" w:hanging="360"/>
      </w:pPr>
      <w:rPr>
        <w:rFonts w:ascii="Symbol" w:hAnsi="Symbol" w:hint="default"/>
      </w:rPr>
    </w:lvl>
    <w:lvl w:ilvl="7" w:tplc="04150003">
      <w:start w:val="1"/>
      <w:numFmt w:val="bullet"/>
      <w:lvlText w:val="o"/>
      <w:lvlJc w:val="left"/>
      <w:pPr>
        <w:ind w:left="6006" w:hanging="360"/>
      </w:pPr>
      <w:rPr>
        <w:rFonts w:ascii="Courier New" w:hAnsi="Courier New" w:cs="Courier New" w:hint="default"/>
      </w:rPr>
    </w:lvl>
    <w:lvl w:ilvl="8" w:tplc="04150005">
      <w:start w:val="1"/>
      <w:numFmt w:val="bullet"/>
      <w:lvlText w:val=""/>
      <w:lvlJc w:val="left"/>
      <w:pPr>
        <w:ind w:left="6726" w:hanging="360"/>
      </w:pPr>
      <w:rPr>
        <w:rFonts w:ascii="Wingdings" w:hAnsi="Wingdings" w:hint="default"/>
      </w:rPr>
    </w:lvl>
  </w:abstractNum>
  <w:abstractNum w:abstractNumId="42" w15:restartNumberingAfterBreak="0">
    <w:nsid w:val="36800629"/>
    <w:multiLevelType w:val="hybridMultilevel"/>
    <w:tmpl w:val="19BEDCD6"/>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37F605B1"/>
    <w:multiLevelType w:val="hybridMultilevel"/>
    <w:tmpl w:val="839EE3FA"/>
    <w:lvl w:ilvl="0" w:tplc="E45AF50E">
      <w:start w:val="1"/>
      <w:numFmt w:val="decimal"/>
      <w:lvlText w:val="%1."/>
      <w:lvlJc w:val="left"/>
      <w:pPr>
        <w:ind w:left="720" w:hanging="360"/>
      </w:pPr>
      <w:rPr>
        <w:b w:val="0"/>
        <w:color w:val="auto"/>
      </w:rPr>
    </w:lvl>
    <w:lvl w:ilvl="1" w:tplc="4B8C902A">
      <w:start w:val="1"/>
      <w:numFmt w:val="lowerLetter"/>
      <w:lvlText w:val="%2)"/>
      <w:lvlJc w:val="left"/>
      <w:pPr>
        <w:ind w:left="1440" w:hanging="360"/>
      </w:pPr>
      <w:rPr>
        <w:rFonts w:hint="default"/>
      </w:rPr>
    </w:lvl>
    <w:lvl w:ilvl="2" w:tplc="87D0AC2E">
      <w:start w:val="1"/>
      <w:numFmt w:val="decimal"/>
      <w:lvlText w:val="%3)"/>
      <w:lvlJc w:val="left"/>
      <w:pPr>
        <w:ind w:left="2355" w:hanging="37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99A75A6"/>
    <w:multiLevelType w:val="hybridMultilevel"/>
    <w:tmpl w:val="6F84A104"/>
    <w:lvl w:ilvl="0" w:tplc="0415000F">
      <w:start w:val="1"/>
      <w:numFmt w:val="decimal"/>
      <w:lvlText w:val="%1."/>
      <w:lvlJc w:val="left"/>
      <w:pPr>
        <w:ind w:left="360" w:hanging="360"/>
      </w:pPr>
      <w:rPr>
        <w:rFonts w:hint="default"/>
      </w:rPr>
    </w:lvl>
    <w:lvl w:ilvl="1" w:tplc="04150001">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39F81C1C"/>
    <w:multiLevelType w:val="hybridMultilevel"/>
    <w:tmpl w:val="DFC2ADAA"/>
    <w:lvl w:ilvl="0" w:tplc="999C8C6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A5A508E"/>
    <w:multiLevelType w:val="hybridMultilevel"/>
    <w:tmpl w:val="E4427CB4"/>
    <w:lvl w:ilvl="0" w:tplc="2A94D3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D58149E"/>
    <w:multiLevelType w:val="hybridMultilevel"/>
    <w:tmpl w:val="2B6C57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EC42B4C"/>
    <w:multiLevelType w:val="multilevel"/>
    <w:tmpl w:val="60D40D1C"/>
    <w:lvl w:ilvl="0">
      <w:start w:val="1"/>
      <w:numFmt w:val="decimal"/>
      <w:lvlText w:val="%1."/>
      <w:lvlJc w:val="left"/>
      <w:pPr>
        <w:ind w:left="786" w:hanging="360"/>
      </w:pPr>
      <w:rPr>
        <w:rFonts w:ascii="Tahoma" w:hAnsi="Tahoma"/>
        <w:b/>
        <w:i w:val="0"/>
        <w:iCs w:val="0"/>
        <w:sz w:val="20"/>
        <w:szCs w:val="2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9" w15:restartNumberingAfterBreak="0">
    <w:nsid w:val="41812AA2"/>
    <w:multiLevelType w:val="multilevel"/>
    <w:tmpl w:val="6478C0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41F0C06"/>
    <w:multiLevelType w:val="hybridMultilevel"/>
    <w:tmpl w:val="F586BE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45081157"/>
    <w:multiLevelType w:val="hybridMultilevel"/>
    <w:tmpl w:val="30DE3090"/>
    <w:lvl w:ilvl="0" w:tplc="51CED5BE">
      <w:start w:val="1"/>
      <w:numFmt w:val="bullet"/>
      <w:lvlText w:val=""/>
      <w:lvlJc w:val="left"/>
      <w:pPr>
        <w:ind w:left="360" w:hanging="360"/>
      </w:pPr>
      <w:rPr>
        <w:rFonts w:ascii="Wingdings" w:hAnsi="Wingdings" w:hint="default"/>
        <w:sz w:val="4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462406A6"/>
    <w:multiLevelType w:val="hybridMultilevel"/>
    <w:tmpl w:val="9A2404BA"/>
    <w:lvl w:ilvl="0" w:tplc="0415000F">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6AC6599"/>
    <w:multiLevelType w:val="hybridMultilevel"/>
    <w:tmpl w:val="10D2C792"/>
    <w:lvl w:ilvl="0" w:tplc="0415000F">
      <w:start w:val="1"/>
      <w:numFmt w:val="decimal"/>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47430F32"/>
    <w:multiLevelType w:val="hybridMultilevel"/>
    <w:tmpl w:val="420C1782"/>
    <w:lvl w:ilvl="0" w:tplc="04150003">
      <w:start w:val="1"/>
      <w:numFmt w:val="bullet"/>
      <w:lvlText w:val="o"/>
      <w:lvlJc w:val="left"/>
      <w:pPr>
        <w:ind w:left="1068" w:hanging="360"/>
      </w:pPr>
      <w:rPr>
        <w:rFonts w:ascii="Courier New" w:hAnsi="Courier New" w:cs="Courier New" w:hint="default"/>
      </w:rPr>
    </w:lvl>
    <w:lvl w:ilvl="1" w:tplc="04150003" w:tentative="1">
      <w:start w:val="1"/>
      <w:numFmt w:val="bullet"/>
      <w:lvlText w:val="o"/>
      <w:lvlJc w:val="left"/>
      <w:pPr>
        <w:ind w:left="1068" w:hanging="360"/>
      </w:pPr>
      <w:rPr>
        <w:rFonts w:ascii="Courier New" w:hAnsi="Courier New" w:cs="Courier New" w:hint="default"/>
      </w:rPr>
    </w:lvl>
    <w:lvl w:ilvl="2" w:tplc="04150005" w:tentative="1">
      <w:start w:val="1"/>
      <w:numFmt w:val="bullet"/>
      <w:lvlText w:val=""/>
      <w:lvlJc w:val="left"/>
      <w:pPr>
        <w:ind w:left="1788" w:hanging="360"/>
      </w:pPr>
      <w:rPr>
        <w:rFonts w:ascii="Wingdings" w:hAnsi="Wingdings" w:hint="default"/>
      </w:rPr>
    </w:lvl>
    <w:lvl w:ilvl="3" w:tplc="04150001" w:tentative="1">
      <w:start w:val="1"/>
      <w:numFmt w:val="bullet"/>
      <w:lvlText w:val=""/>
      <w:lvlJc w:val="left"/>
      <w:pPr>
        <w:ind w:left="2508" w:hanging="360"/>
      </w:pPr>
      <w:rPr>
        <w:rFonts w:ascii="Symbol" w:hAnsi="Symbol" w:hint="default"/>
      </w:rPr>
    </w:lvl>
    <w:lvl w:ilvl="4" w:tplc="04150003" w:tentative="1">
      <w:start w:val="1"/>
      <w:numFmt w:val="bullet"/>
      <w:lvlText w:val="o"/>
      <w:lvlJc w:val="left"/>
      <w:pPr>
        <w:ind w:left="3228" w:hanging="360"/>
      </w:pPr>
      <w:rPr>
        <w:rFonts w:ascii="Courier New" w:hAnsi="Courier New" w:cs="Courier New" w:hint="default"/>
      </w:rPr>
    </w:lvl>
    <w:lvl w:ilvl="5" w:tplc="04150005" w:tentative="1">
      <w:start w:val="1"/>
      <w:numFmt w:val="bullet"/>
      <w:lvlText w:val=""/>
      <w:lvlJc w:val="left"/>
      <w:pPr>
        <w:ind w:left="3948" w:hanging="360"/>
      </w:pPr>
      <w:rPr>
        <w:rFonts w:ascii="Wingdings" w:hAnsi="Wingdings" w:hint="default"/>
      </w:rPr>
    </w:lvl>
    <w:lvl w:ilvl="6" w:tplc="04150001" w:tentative="1">
      <w:start w:val="1"/>
      <w:numFmt w:val="bullet"/>
      <w:lvlText w:val=""/>
      <w:lvlJc w:val="left"/>
      <w:pPr>
        <w:ind w:left="4668" w:hanging="360"/>
      </w:pPr>
      <w:rPr>
        <w:rFonts w:ascii="Symbol" w:hAnsi="Symbol" w:hint="default"/>
      </w:rPr>
    </w:lvl>
    <w:lvl w:ilvl="7" w:tplc="04150003" w:tentative="1">
      <w:start w:val="1"/>
      <w:numFmt w:val="bullet"/>
      <w:lvlText w:val="o"/>
      <w:lvlJc w:val="left"/>
      <w:pPr>
        <w:ind w:left="5388" w:hanging="360"/>
      </w:pPr>
      <w:rPr>
        <w:rFonts w:ascii="Courier New" w:hAnsi="Courier New" w:cs="Courier New" w:hint="default"/>
      </w:rPr>
    </w:lvl>
    <w:lvl w:ilvl="8" w:tplc="04150005" w:tentative="1">
      <w:start w:val="1"/>
      <w:numFmt w:val="bullet"/>
      <w:lvlText w:val=""/>
      <w:lvlJc w:val="left"/>
      <w:pPr>
        <w:ind w:left="6108" w:hanging="360"/>
      </w:pPr>
      <w:rPr>
        <w:rFonts w:ascii="Wingdings" w:hAnsi="Wingdings" w:hint="default"/>
      </w:rPr>
    </w:lvl>
  </w:abstractNum>
  <w:abstractNum w:abstractNumId="55" w15:restartNumberingAfterBreak="0">
    <w:nsid w:val="48A104CD"/>
    <w:multiLevelType w:val="multilevel"/>
    <w:tmpl w:val="52D2D77A"/>
    <w:lvl w:ilvl="0">
      <w:start w:val="1"/>
      <w:numFmt w:val="decimal"/>
      <w:lvlText w:val="%1."/>
      <w:lvlJc w:val="left"/>
      <w:pPr>
        <w:ind w:left="1080" w:hanging="720"/>
      </w:pPr>
      <w:rPr>
        <w:rFonts w:hint="default"/>
        <w:b/>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4B5B1695"/>
    <w:multiLevelType w:val="hybridMultilevel"/>
    <w:tmpl w:val="140A4484"/>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57" w15:restartNumberingAfterBreak="0">
    <w:nsid w:val="507B3803"/>
    <w:multiLevelType w:val="hybridMultilevel"/>
    <w:tmpl w:val="3DDC9482"/>
    <w:lvl w:ilvl="0" w:tplc="0415000F">
      <w:start w:val="1"/>
      <w:numFmt w:val="decimal"/>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50AE6AFD"/>
    <w:multiLevelType w:val="hybridMultilevel"/>
    <w:tmpl w:val="891C59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51541F4"/>
    <w:multiLevelType w:val="hybridMultilevel"/>
    <w:tmpl w:val="E1726D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6971C28"/>
    <w:multiLevelType w:val="hybridMultilevel"/>
    <w:tmpl w:val="84ECF0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9CF2A9B"/>
    <w:multiLevelType w:val="hybridMultilevel"/>
    <w:tmpl w:val="CB366AF8"/>
    <w:lvl w:ilvl="0" w:tplc="A79464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AD15064"/>
    <w:multiLevelType w:val="hybridMultilevel"/>
    <w:tmpl w:val="DBECA790"/>
    <w:lvl w:ilvl="0" w:tplc="0415000F">
      <w:start w:val="1"/>
      <w:numFmt w:val="decimal"/>
      <w:lvlText w:val="%1."/>
      <w:lvlJc w:val="left"/>
      <w:pPr>
        <w:ind w:left="360" w:hanging="360"/>
      </w:pPr>
    </w:lvl>
    <w:lvl w:ilvl="1" w:tplc="04150009">
      <w:start w:val="1"/>
      <w:numFmt w:val="bullet"/>
      <w:lvlText w:val=""/>
      <w:lvlJc w:val="left"/>
      <w:pPr>
        <w:ind w:left="1080" w:hanging="360"/>
      </w:pPr>
      <w:rPr>
        <w:rFonts w:ascii="Wingdings" w:hAnsi="Wingdings" w:hint="default"/>
      </w:rPr>
    </w:lvl>
    <w:lvl w:ilvl="2" w:tplc="E570A076">
      <w:start w:val="1"/>
      <w:numFmt w:val="bullet"/>
      <w:lvlText w:val=""/>
      <w:lvlJc w:val="left"/>
      <w:pPr>
        <w:ind w:left="1800" w:hanging="180"/>
      </w:pPr>
      <w:rPr>
        <w:rFonts w:ascii="Symbol" w:hAnsi="Symbol" w:hint="default"/>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5C2C4265"/>
    <w:multiLevelType w:val="hybridMultilevel"/>
    <w:tmpl w:val="5A307A66"/>
    <w:lvl w:ilvl="0" w:tplc="F84C3F0C">
      <w:start w:val="1"/>
      <w:numFmt w:val="bullet"/>
      <w:lvlText w:val=""/>
      <w:lvlJc w:val="left"/>
      <w:pPr>
        <w:ind w:left="360" w:hanging="360"/>
      </w:pPr>
      <w:rPr>
        <w:rFonts w:ascii="Wingdings" w:hAnsi="Wingdings" w:hint="default"/>
        <w:sz w:val="3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5CDE6D47"/>
    <w:multiLevelType w:val="hybridMultilevel"/>
    <w:tmpl w:val="26D877CA"/>
    <w:lvl w:ilvl="0" w:tplc="04150003">
      <w:start w:val="1"/>
      <w:numFmt w:val="bullet"/>
      <w:lvlText w:val="o"/>
      <w:lvlJc w:val="left"/>
      <w:pPr>
        <w:ind w:left="1776" w:hanging="360"/>
      </w:pPr>
      <w:rPr>
        <w:rFonts w:ascii="Courier New" w:hAnsi="Courier New" w:cs="Courier New"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65" w15:restartNumberingAfterBreak="0">
    <w:nsid w:val="5EB2276D"/>
    <w:multiLevelType w:val="multilevel"/>
    <w:tmpl w:val="DD50F5D8"/>
    <w:lvl w:ilvl="0">
      <w:start w:val="1"/>
      <w:numFmt w:val="upperRoman"/>
      <w:lvlText w:val="%1."/>
      <w:lvlJc w:val="right"/>
      <w:pPr>
        <w:ind w:left="720" w:hanging="360"/>
      </w:pPr>
      <w:rPr>
        <w:b/>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66" w15:restartNumberingAfterBreak="0">
    <w:nsid w:val="60C240A2"/>
    <w:multiLevelType w:val="hybridMultilevel"/>
    <w:tmpl w:val="7BC49D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720" w:hanging="360"/>
      </w:pPr>
      <w:rPr>
        <w:rFonts w:ascii="Courier New" w:hAnsi="Courier New" w:cs="Courier New" w:hint="default"/>
      </w:rPr>
    </w:lvl>
    <w:lvl w:ilvl="2" w:tplc="04150005" w:tentative="1">
      <w:start w:val="1"/>
      <w:numFmt w:val="bullet"/>
      <w:lvlText w:val=""/>
      <w:lvlJc w:val="left"/>
      <w:pPr>
        <w:ind w:left="1440" w:hanging="360"/>
      </w:pPr>
      <w:rPr>
        <w:rFonts w:ascii="Wingdings" w:hAnsi="Wingdings" w:hint="default"/>
      </w:rPr>
    </w:lvl>
    <w:lvl w:ilvl="3" w:tplc="04150001" w:tentative="1">
      <w:start w:val="1"/>
      <w:numFmt w:val="bullet"/>
      <w:lvlText w:val=""/>
      <w:lvlJc w:val="left"/>
      <w:pPr>
        <w:ind w:left="2160" w:hanging="360"/>
      </w:pPr>
      <w:rPr>
        <w:rFonts w:ascii="Symbol" w:hAnsi="Symbol" w:hint="default"/>
      </w:rPr>
    </w:lvl>
    <w:lvl w:ilvl="4" w:tplc="04150003" w:tentative="1">
      <w:start w:val="1"/>
      <w:numFmt w:val="bullet"/>
      <w:lvlText w:val="o"/>
      <w:lvlJc w:val="left"/>
      <w:pPr>
        <w:ind w:left="2880" w:hanging="360"/>
      </w:pPr>
      <w:rPr>
        <w:rFonts w:ascii="Courier New" w:hAnsi="Courier New" w:cs="Courier New" w:hint="default"/>
      </w:rPr>
    </w:lvl>
    <w:lvl w:ilvl="5" w:tplc="04150005" w:tentative="1">
      <w:start w:val="1"/>
      <w:numFmt w:val="bullet"/>
      <w:lvlText w:val=""/>
      <w:lvlJc w:val="left"/>
      <w:pPr>
        <w:ind w:left="3600" w:hanging="360"/>
      </w:pPr>
      <w:rPr>
        <w:rFonts w:ascii="Wingdings" w:hAnsi="Wingdings" w:hint="default"/>
      </w:rPr>
    </w:lvl>
    <w:lvl w:ilvl="6" w:tplc="04150001" w:tentative="1">
      <w:start w:val="1"/>
      <w:numFmt w:val="bullet"/>
      <w:lvlText w:val=""/>
      <w:lvlJc w:val="left"/>
      <w:pPr>
        <w:ind w:left="4320" w:hanging="360"/>
      </w:pPr>
      <w:rPr>
        <w:rFonts w:ascii="Symbol" w:hAnsi="Symbol" w:hint="default"/>
      </w:rPr>
    </w:lvl>
    <w:lvl w:ilvl="7" w:tplc="04150003" w:tentative="1">
      <w:start w:val="1"/>
      <w:numFmt w:val="bullet"/>
      <w:lvlText w:val="o"/>
      <w:lvlJc w:val="left"/>
      <w:pPr>
        <w:ind w:left="5040" w:hanging="360"/>
      </w:pPr>
      <w:rPr>
        <w:rFonts w:ascii="Courier New" w:hAnsi="Courier New" w:cs="Courier New" w:hint="default"/>
      </w:rPr>
    </w:lvl>
    <w:lvl w:ilvl="8" w:tplc="04150005" w:tentative="1">
      <w:start w:val="1"/>
      <w:numFmt w:val="bullet"/>
      <w:lvlText w:val=""/>
      <w:lvlJc w:val="left"/>
      <w:pPr>
        <w:ind w:left="5760" w:hanging="360"/>
      </w:pPr>
      <w:rPr>
        <w:rFonts w:ascii="Wingdings" w:hAnsi="Wingdings" w:hint="default"/>
      </w:rPr>
    </w:lvl>
  </w:abstractNum>
  <w:abstractNum w:abstractNumId="67" w15:restartNumberingAfterBreak="0">
    <w:nsid w:val="61124D8E"/>
    <w:multiLevelType w:val="hybridMultilevel"/>
    <w:tmpl w:val="BA2CDB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16B043C"/>
    <w:multiLevelType w:val="multilevel"/>
    <w:tmpl w:val="3CC81D5A"/>
    <w:lvl w:ilvl="0">
      <w:start w:val="1"/>
      <w:numFmt w:val="bullet"/>
      <w:lvlText w:val=""/>
      <w:lvlJc w:val="left"/>
      <w:pPr>
        <w:ind w:left="1789"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618F0009"/>
    <w:multiLevelType w:val="hybridMultilevel"/>
    <w:tmpl w:val="FDF2EA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2F8194B"/>
    <w:multiLevelType w:val="multilevel"/>
    <w:tmpl w:val="F1420D2E"/>
    <w:lvl w:ilvl="0">
      <w:start w:val="1"/>
      <w:numFmt w:val="lowerLetter"/>
      <w:lvlText w:val="%1)"/>
      <w:lvlJc w:val="left"/>
      <w:pPr>
        <w:ind w:left="1495" w:hanging="360"/>
      </w:pPr>
      <w:rPr>
        <w:rFonts w:ascii="Times New Roman" w:hAnsi="Times New Roman" w:cs="Times New Roman" w:hint="default"/>
        <w:b w:val="0"/>
        <w:color w:val="00000A"/>
        <w:sz w:val="20"/>
        <w:szCs w:val="20"/>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71" w15:restartNumberingAfterBreak="0">
    <w:nsid w:val="633D7695"/>
    <w:multiLevelType w:val="hybridMultilevel"/>
    <w:tmpl w:val="10782A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5F112A2"/>
    <w:multiLevelType w:val="hybridMultilevel"/>
    <w:tmpl w:val="B2969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66A3AF9"/>
    <w:multiLevelType w:val="multilevel"/>
    <w:tmpl w:val="4C52446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4" w15:restartNumberingAfterBreak="0">
    <w:nsid w:val="668D012A"/>
    <w:multiLevelType w:val="multilevel"/>
    <w:tmpl w:val="A77A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6DB3223"/>
    <w:multiLevelType w:val="hybridMultilevel"/>
    <w:tmpl w:val="29064B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88A3C54"/>
    <w:multiLevelType w:val="hybridMultilevel"/>
    <w:tmpl w:val="3F9CC414"/>
    <w:lvl w:ilvl="0" w:tplc="AE70A7F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9B21225"/>
    <w:multiLevelType w:val="hybridMultilevel"/>
    <w:tmpl w:val="AB0468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15:restartNumberingAfterBreak="0">
    <w:nsid w:val="69BC170F"/>
    <w:multiLevelType w:val="multilevel"/>
    <w:tmpl w:val="A7C6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C566BEC"/>
    <w:multiLevelType w:val="hybridMultilevel"/>
    <w:tmpl w:val="1DDCD2C2"/>
    <w:lvl w:ilvl="0" w:tplc="0415000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E570A076">
      <w:start w:val="1"/>
      <w:numFmt w:val="bullet"/>
      <w:lvlText w:val=""/>
      <w:lvlJc w:val="left"/>
      <w:pPr>
        <w:ind w:left="1800" w:hanging="180"/>
      </w:pPr>
      <w:rPr>
        <w:rFonts w:ascii="Symbol" w:hAnsi="Symbol" w:hint="default"/>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6CDF023A"/>
    <w:multiLevelType w:val="hybridMultilevel"/>
    <w:tmpl w:val="48E6262C"/>
    <w:lvl w:ilvl="0" w:tplc="53A8A524">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6F295943"/>
    <w:multiLevelType w:val="hybridMultilevel"/>
    <w:tmpl w:val="66ECCA60"/>
    <w:lvl w:ilvl="0" w:tplc="6680A2B6">
      <w:start w:val="1"/>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82" w15:restartNumberingAfterBreak="0">
    <w:nsid w:val="744832B2"/>
    <w:multiLevelType w:val="multilevel"/>
    <w:tmpl w:val="321489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74B87DDC"/>
    <w:multiLevelType w:val="hybridMultilevel"/>
    <w:tmpl w:val="484E63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564521B"/>
    <w:multiLevelType w:val="hybridMultilevel"/>
    <w:tmpl w:val="C5109C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15:restartNumberingAfterBreak="0">
    <w:nsid w:val="775D053C"/>
    <w:multiLevelType w:val="hybridMultilevel"/>
    <w:tmpl w:val="00AC32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79306AFF"/>
    <w:multiLevelType w:val="hybridMultilevel"/>
    <w:tmpl w:val="0A9EA8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AC35D72"/>
    <w:multiLevelType w:val="multilevel"/>
    <w:tmpl w:val="52D2D77A"/>
    <w:lvl w:ilvl="0">
      <w:start w:val="1"/>
      <w:numFmt w:val="decimal"/>
      <w:lvlText w:val="%1."/>
      <w:lvlJc w:val="left"/>
      <w:pPr>
        <w:ind w:left="1080" w:hanging="720"/>
      </w:pPr>
      <w:rPr>
        <w:rFonts w:hint="default"/>
        <w:b/>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7D033BFC"/>
    <w:multiLevelType w:val="hybridMultilevel"/>
    <w:tmpl w:val="C1DCAE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0"/>
  </w:num>
  <w:num w:numId="2">
    <w:abstractNumId w:val="23"/>
  </w:num>
  <w:num w:numId="3">
    <w:abstractNumId w:val="11"/>
  </w:num>
  <w:num w:numId="4">
    <w:abstractNumId w:val="48"/>
  </w:num>
  <w:num w:numId="5">
    <w:abstractNumId w:val="68"/>
  </w:num>
  <w:num w:numId="6">
    <w:abstractNumId w:val="22"/>
  </w:num>
  <w:num w:numId="7">
    <w:abstractNumId w:val="55"/>
  </w:num>
  <w:num w:numId="8">
    <w:abstractNumId w:val="78"/>
  </w:num>
  <w:num w:numId="9">
    <w:abstractNumId w:val="70"/>
  </w:num>
  <w:num w:numId="10">
    <w:abstractNumId w:val="42"/>
  </w:num>
  <w:num w:numId="11">
    <w:abstractNumId w:val="24"/>
  </w:num>
  <w:num w:numId="12">
    <w:abstractNumId w:val="7"/>
  </w:num>
  <w:num w:numId="13">
    <w:abstractNumId w:val="8"/>
  </w:num>
  <w:num w:numId="14">
    <w:abstractNumId w:val="33"/>
  </w:num>
  <w:num w:numId="15">
    <w:abstractNumId w:val="18"/>
  </w:num>
  <w:num w:numId="16">
    <w:abstractNumId w:val="49"/>
  </w:num>
  <w:num w:numId="17">
    <w:abstractNumId w:val="13"/>
  </w:num>
  <w:num w:numId="18">
    <w:abstractNumId w:val="43"/>
  </w:num>
  <w:num w:numId="19">
    <w:abstractNumId w:val="87"/>
  </w:num>
  <w:num w:numId="20">
    <w:abstractNumId w:val="65"/>
  </w:num>
  <w:num w:numId="21">
    <w:abstractNumId w:val="31"/>
  </w:num>
  <w:num w:numId="22">
    <w:abstractNumId w:val="47"/>
  </w:num>
  <w:num w:numId="23">
    <w:abstractNumId w:val="5"/>
  </w:num>
  <w:num w:numId="24">
    <w:abstractNumId w:val="35"/>
  </w:num>
  <w:num w:numId="25">
    <w:abstractNumId w:val="71"/>
  </w:num>
  <w:num w:numId="26">
    <w:abstractNumId w:val="51"/>
  </w:num>
  <w:num w:numId="27">
    <w:abstractNumId w:val="20"/>
  </w:num>
  <w:num w:numId="28">
    <w:abstractNumId w:val="63"/>
  </w:num>
  <w:num w:numId="29">
    <w:abstractNumId w:val="12"/>
  </w:num>
  <w:num w:numId="30">
    <w:abstractNumId w:val="21"/>
  </w:num>
  <w:num w:numId="31">
    <w:abstractNumId w:val="77"/>
  </w:num>
  <w:num w:numId="32">
    <w:abstractNumId w:val="1"/>
  </w:num>
  <w:num w:numId="33">
    <w:abstractNumId w:val="16"/>
  </w:num>
  <w:num w:numId="34">
    <w:abstractNumId w:val="76"/>
  </w:num>
  <w:num w:numId="35">
    <w:abstractNumId w:val="45"/>
  </w:num>
  <w:num w:numId="36">
    <w:abstractNumId w:val="14"/>
  </w:num>
  <w:num w:numId="37">
    <w:abstractNumId w:val="73"/>
  </w:num>
  <w:num w:numId="38">
    <w:abstractNumId w:val="3"/>
  </w:num>
  <w:num w:numId="39">
    <w:abstractNumId w:val="9"/>
  </w:num>
  <w:num w:numId="40">
    <w:abstractNumId w:val="85"/>
  </w:num>
  <w:num w:numId="41">
    <w:abstractNumId w:val="57"/>
  </w:num>
  <w:num w:numId="42">
    <w:abstractNumId w:val="53"/>
  </w:num>
  <w:num w:numId="43">
    <w:abstractNumId w:val="37"/>
  </w:num>
  <w:num w:numId="44">
    <w:abstractNumId w:val="34"/>
  </w:num>
  <w:num w:numId="45">
    <w:abstractNumId w:val="84"/>
  </w:num>
  <w:num w:numId="46">
    <w:abstractNumId w:val="40"/>
  </w:num>
  <w:num w:numId="47">
    <w:abstractNumId w:val="80"/>
  </w:num>
  <w:num w:numId="48">
    <w:abstractNumId w:val="6"/>
  </w:num>
  <w:num w:numId="49">
    <w:abstractNumId w:val="82"/>
  </w:num>
  <w:num w:numId="50">
    <w:abstractNumId w:val="50"/>
  </w:num>
  <w:num w:numId="51">
    <w:abstractNumId w:val="86"/>
  </w:num>
  <w:num w:numId="52">
    <w:abstractNumId w:val="60"/>
  </w:num>
  <w:num w:numId="53">
    <w:abstractNumId w:val="27"/>
  </w:num>
  <w:num w:numId="54">
    <w:abstractNumId w:val="81"/>
  </w:num>
  <w:num w:numId="55">
    <w:abstractNumId w:val="72"/>
  </w:num>
  <w:num w:numId="56">
    <w:abstractNumId w:val="39"/>
  </w:num>
  <w:num w:numId="57">
    <w:abstractNumId w:val="17"/>
  </w:num>
  <w:num w:numId="58">
    <w:abstractNumId w:val="69"/>
  </w:num>
  <w:num w:numId="59">
    <w:abstractNumId w:val="61"/>
  </w:num>
  <w:num w:numId="60">
    <w:abstractNumId w:val="25"/>
  </w:num>
  <w:num w:numId="61">
    <w:abstractNumId w:val="10"/>
  </w:num>
  <w:num w:numId="62">
    <w:abstractNumId w:val="75"/>
  </w:num>
  <w:num w:numId="63">
    <w:abstractNumId w:val="36"/>
  </w:num>
  <w:num w:numId="64">
    <w:abstractNumId w:val="46"/>
  </w:num>
  <w:num w:numId="65">
    <w:abstractNumId w:val="2"/>
  </w:num>
  <w:num w:numId="66">
    <w:abstractNumId w:val="44"/>
  </w:num>
  <w:num w:numId="67">
    <w:abstractNumId w:val="0"/>
  </w:num>
  <w:num w:numId="68">
    <w:abstractNumId w:val="4"/>
  </w:num>
  <w:num w:numId="69">
    <w:abstractNumId w:val="83"/>
  </w:num>
  <w:num w:numId="70">
    <w:abstractNumId w:val="32"/>
  </w:num>
  <w:num w:numId="71">
    <w:abstractNumId w:val="28"/>
  </w:num>
  <w:num w:numId="72">
    <w:abstractNumId w:val="29"/>
  </w:num>
  <w:num w:numId="73">
    <w:abstractNumId w:val="52"/>
  </w:num>
  <w:num w:numId="74">
    <w:abstractNumId w:val="74"/>
  </w:num>
  <w:num w:numId="75">
    <w:abstractNumId w:val="41"/>
  </w:num>
  <w:num w:numId="76">
    <w:abstractNumId w:val="88"/>
  </w:num>
  <w:num w:numId="77">
    <w:abstractNumId w:val="15"/>
  </w:num>
  <w:num w:numId="78">
    <w:abstractNumId w:val="19"/>
  </w:num>
  <w:num w:numId="79">
    <w:abstractNumId w:val="58"/>
  </w:num>
  <w:num w:numId="80">
    <w:abstractNumId w:val="59"/>
  </w:num>
  <w:num w:numId="81">
    <w:abstractNumId w:val="67"/>
  </w:num>
  <w:num w:numId="82">
    <w:abstractNumId w:val="64"/>
  </w:num>
  <w:num w:numId="83">
    <w:abstractNumId w:val="26"/>
  </w:num>
  <w:num w:numId="84">
    <w:abstractNumId w:val="54"/>
  </w:num>
  <w:num w:numId="85">
    <w:abstractNumId w:val="66"/>
  </w:num>
  <w:num w:numId="86">
    <w:abstractNumId w:val="62"/>
  </w:num>
  <w:num w:numId="87">
    <w:abstractNumId w:val="79"/>
  </w:num>
  <w:num w:numId="88">
    <w:abstractNumId w:val="38"/>
  </w:num>
  <w:num w:numId="89">
    <w:abstractNumId w:val="5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83D"/>
    <w:rsid w:val="000209F2"/>
    <w:rsid w:val="00024B1C"/>
    <w:rsid w:val="000277E9"/>
    <w:rsid w:val="000340F0"/>
    <w:rsid w:val="0003476B"/>
    <w:rsid w:val="00042009"/>
    <w:rsid w:val="000467DA"/>
    <w:rsid w:val="0004736D"/>
    <w:rsid w:val="0005183D"/>
    <w:rsid w:val="00055AD2"/>
    <w:rsid w:val="0006085D"/>
    <w:rsid w:val="00060EAB"/>
    <w:rsid w:val="0007023F"/>
    <w:rsid w:val="00073414"/>
    <w:rsid w:val="000A6B28"/>
    <w:rsid w:val="0012782E"/>
    <w:rsid w:val="00132CE2"/>
    <w:rsid w:val="00136F20"/>
    <w:rsid w:val="001422B2"/>
    <w:rsid w:val="001650A4"/>
    <w:rsid w:val="001740A4"/>
    <w:rsid w:val="00174F6A"/>
    <w:rsid w:val="001912FC"/>
    <w:rsid w:val="0019400A"/>
    <w:rsid w:val="001A390F"/>
    <w:rsid w:val="001F49EF"/>
    <w:rsid w:val="001F68D1"/>
    <w:rsid w:val="002167C7"/>
    <w:rsid w:val="002238A8"/>
    <w:rsid w:val="00231282"/>
    <w:rsid w:val="00241099"/>
    <w:rsid w:val="00270BFC"/>
    <w:rsid w:val="00277585"/>
    <w:rsid w:val="00284B13"/>
    <w:rsid w:val="002865A3"/>
    <w:rsid w:val="0028782E"/>
    <w:rsid w:val="002925DB"/>
    <w:rsid w:val="002A41B4"/>
    <w:rsid w:val="002D6290"/>
    <w:rsid w:val="002E3F0F"/>
    <w:rsid w:val="002F7B73"/>
    <w:rsid w:val="00307118"/>
    <w:rsid w:val="003156F4"/>
    <w:rsid w:val="0032218D"/>
    <w:rsid w:val="00325580"/>
    <w:rsid w:val="0032562E"/>
    <w:rsid w:val="003326D2"/>
    <w:rsid w:val="00341FE4"/>
    <w:rsid w:val="003616EB"/>
    <w:rsid w:val="00375844"/>
    <w:rsid w:val="00384BA1"/>
    <w:rsid w:val="003876CD"/>
    <w:rsid w:val="003929C1"/>
    <w:rsid w:val="003B210F"/>
    <w:rsid w:val="003C2724"/>
    <w:rsid w:val="003C4553"/>
    <w:rsid w:val="003C4740"/>
    <w:rsid w:val="003C47B8"/>
    <w:rsid w:val="003D3E3D"/>
    <w:rsid w:val="003F2677"/>
    <w:rsid w:val="003F50B5"/>
    <w:rsid w:val="00403952"/>
    <w:rsid w:val="00410BA7"/>
    <w:rsid w:val="004161B3"/>
    <w:rsid w:val="00430F2E"/>
    <w:rsid w:val="00443681"/>
    <w:rsid w:val="00482BDF"/>
    <w:rsid w:val="004A046A"/>
    <w:rsid w:val="004B64BB"/>
    <w:rsid w:val="004C36E2"/>
    <w:rsid w:val="00500561"/>
    <w:rsid w:val="005178F4"/>
    <w:rsid w:val="00520D7F"/>
    <w:rsid w:val="005242CD"/>
    <w:rsid w:val="00526854"/>
    <w:rsid w:val="00535F3A"/>
    <w:rsid w:val="0054485A"/>
    <w:rsid w:val="00555DA4"/>
    <w:rsid w:val="00565F33"/>
    <w:rsid w:val="005723F3"/>
    <w:rsid w:val="005758EB"/>
    <w:rsid w:val="005775F2"/>
    <w:rsid w:val="00591180"/>
    <w:rsid w:val="00595A1B"/>
    <w:rsid w:val="005B15CA"/>
    <w:rsid w:val="005B5104"/>
    <w:rsid w:val="005C4D78"/>
    <w:rsid w:val="005C6F55"/>
    <w:rsid w:val="005D009F"/>
    <w:rsid w:val="005E26C3"/>
    <w:rsid w:val="005E5999"/>
    <w:rsid w:val="00602FA0"/>
    <w:rsid w:val="0061221A"/>
    <w:rsid w:val="00651014"/>
    <w:rsid w:val="00655E93"/>
    <w:rsid w:val="00662AB6"/>
    <w:rsid w:val="00680A7A"/>
    <w:rsid w:val="00687750"/>
    <w:rsid w:val="00687D59"/>
    <w:rsid w:val="006D0822"/>
    <w:rsid w:val="006D2266"/>
    <w:rsid w:val="006D3366"/>
    <w:rsid w:val="006E618F"/>
    <w:rsid w:val="006F125A"/>
    <w:rsid w:val="007107A3"/>
    <w:rsid w:val="00730379"/>
    <w:rsid w:val="007305B3"/>
    <w:rsid w:val="00735184"/>
    <w:rsid w:val="00742F9A"/>
    <w:rsid w:val="00763384"/>
    <w:rsid w:val="00765879"/>
    <w:rsid w:val="00777393"/>
    <w:rsid w:val="007A4715"/>
    <w:rsid w:val="007A6AC7"/>
    <w:rsid w:val="007B21AB"/>
    <w:rsid w:val="007B5127"/>
    <w:rsid w:val="007C573E"/>
    <w:rsid w:val="007E1D49"/>
    <w:rsid w:val="007E20D1"/>
    <w:rsid w:val="007E47D2"/>
    <w:rsid w:val="00802FEB"/>
    <w:rsid w:val="0083344C"/>
    <w:rsid w:val="008344E4"/>
    <w:rsid w:val="00877A64"/>
    <w:rsid w:val="00877F30"/>
    <w:rsid w:val="00880F4E"/>
    <w:rsid w:val="008940E3"/>
    <w:rsid w:val="008A39F0"/>
    <w:rsid w:val="008A3E75"/>
    <w:rsid w:val="008A4AAF"/>
    <w:rsid w:val="008A5797"/>
    <w:rsid w:val="008A5F63"/>
    <w:rsid w:val="008B7C5E"/>
    <w:rsid w:val="008C35CD"/>
    <w:rsid w:val="008C4272"/>
    <w:rsid w:val="008D21C7"/>
    <w:rsid w:val="008D4B47"/>
    <w:rsid w:val="008D684E"/>
    <w:rsid w:val="008E2F8A"/>
    <w:rsid w:val="008F118C"/>
    <w:rsid w:val="008F3B89"/>
    <w:rsid w:val="00901A6D"/>
    <w:rsid w:val="00901FCF"/>
    <w:rsid w:val="009028A6"/>
    <w:rsid w:val="009101F9"/>
    <w:rsid w:val="00911A75"/>
    <w:rsid w:val="00923676"/>
    <w:rsid w:val="00933142"/>
    <w:rsid w:val="00944507"/>
    <w:rsid w:val="009545F7"/>
    <w:rsid w:val="009559A5"/>
    <w:rsid w:val="009829DB"/>
    <w:rsid w:val="00987D8E"/>
    <w:rsid w:val="009B12B7"/>
    <w:rsid w:val="009C61CC"/>
    <w:rsid w:val="009D4A0F"/>
    <w:rsid w:val="009E4B19"/>
    <w:rsid w:val="009F10C4"/>
    <w:rsid w:val="009F23B5"/>
    <w:rsid w:val="00A12668"/>
    <w:rsid w:val="00A16374"/>
    <w:rsid w:val="00A24F1D"/>
    <w:rsid w:val="00A24FD0"/>
    <w:rsid w:val="00A30159"/>
    <w:rsid w:val="00A417E3"/>
    <w:rsid w:val="00A43D46"/>
    <w:rsid w:val="00A47DFF"/>
    <w:rsid w:val="00A5244F"/>
    <w:rsid w:val="00A57BE0"/>
    <w:rsid w:val="00A57F7E"/>
    <w:rsid w:val="00A67E61"/>
    <w:rsid w:val="00A80DB3"/>
    <w:rsid w:val="00AD1544"/>
    <w:rsid w:val="00AD73B5"/>
    <w:rsid w:val="00AE377F"/>
    <w:rsid w:val="00AF2377"/>
    <w:rsid w:val="00B0169D"/>
    <w:rsid w:val="00B01A69"/>
    <w:rsid w:val="00B12609"/>
    <w:rsid w:val="00B1592B"/>
    <w:rsid w:val="00B268B7"/>
    <w:rsid w:val="00B27845"/>
    <w:rsid w:val="00B3378E"/>
    <w:rsid w:val="00B43CAA"/>
    <w:rsid w:val="00B47148"/>
    <w:rsid w:val="00B50D5D"/>
    <w:rsid w:val="00B55744"/>
    <w:rsid w:val="00B6447E"/>
    <w:rsid w:val="00B729E9"/>
    <w:rsid w:val="00B742BE"/>
    <w:rsid w:val="00B84026"/>
    <w:rsid w:val="00BA7117"/>
    <w:rsid w:val="00BB2FE3"/>
    <w:rsid w:val="00BB7856"/>
    <w:rsid w:val="00BB7BE7"/>
    <w:rsid w:val="00BC40B5"/>
    <w:rsid w:val="00BC7BE4"/>
    <w:rsid w:val="00BD309E"/>
    <w:rsid w:val="00BD3CBD"/>
    <w:rsid w:val="00BD77D0"/>
    <w:rsid w:val="00C15C32"/>
    <w:rsid w:val="00C21F05"/>
    <w:rsid w:val="00C34609"/>
    <w:rsid w:val="00C42F4E"/>
    <w:rsid w:val="00C447A5"/>
    <w:rsid w:val="00C5286E"/>
    <w:rsid w:val="00C672C6"/>
    <w:rsid w:val="00C76671"/>
    <w:rsid w:val="00C95EEF"/>
    <w:rsid w:val="00C97D78"/>
    <w:rsid w:val="00CB180E"/>
    <w:rsid w:val="00CB5FB2"/>
    <w:rsid w:val="00CC2BDD"/>
    <w:rsid w:val="00CC3F41"/>
    <w:rsid w:val="00CD01A1"/>
    <w:rsid w:val="00CD58A7"/>
    <w:rsid w:val="00CE1366"/>
    <w:rsid w:val="00D0313E"/>
    <w:rsid w:val="00D107B5"/>
    <w:rsid w:val="00D1417B"/>
    <w:rsid w:val="00D24298"/>
    <w:rsid w:val="00D25EB7"/>
    <w:rsid w:val="00D5020A"/>
    <w:rsid w:val="00D53400"/>
    <w:rsid w:val="00D6189A"/>
    <w:rsid w:val="00D62E18"/>
    <w:rsid w:val="00D652A3"/>
    <w:rsid w:val="00D66E9A"/>
    <w:rsid w:val="00D827C5"/>
    <w:rsid w:val="00D8310B"/>
    <w:rsid w:val="00DA2869"/>
    <w:rsid w:val="00DD5D9A"/>
    <w:rsid w:val="00E11AA3"/>
    <w:rsid w:val="00E120DE"/>
    <w:rsid w:val="00E2704F"/>
    <w:rsid w:val="00E43518"/>
    <w:rsid w:val="00E653F6"/>
    <w:rsid w:val="00E6640A"/>
    <w:rsid w:val="00E71B9F"/>
    <w:rsid w:val="00E96EBE"/>
    <w:rsid w:val="00EA57D7"/>
    <w:rsid w:val="00EA6233"/>
    <w:rsid w:val="00EC2653"/>
    <w:rsid w:val="00EC6596"/>
    <w:rsid w:val="00ED79C4"/>
    <w:rsid w:val="00EE02A5"/>
    <w:rsid w:val="00EF04E3"/>
    <w:rsid w:val="00EF208B"/>
    <w:rsid w:val="00EF6F63"/>
    <w:rsid w:val="00EF7027"/>
    <w:rsid w:val="00F059AF"/>
    <w:rsid w:val="00F149D6"/>
    <w:rsid w:val="00F41E5D"/>
    <w:rsid w:val="00F423E0"/>
    <w:rsid w:val="00F462B9"/>
    <w:rsid w:val="00F52CF3"/>
    <w:rsid w:val="00F5393B"/>
    <w:rsid w:val="00F5505D"/>
    <w:rsid w:val="00F55C8D"/>
    <w:rsid w:val="00F61DF7"/>
    <w:rsid w:val="00F72A3F"/>
    <w:rsid w:val="00F9609A"/>
    <w:rsid w:val="00FA1423"/>
    <w:rsid w:val="00FC6A19"/>
    <w:rsid w:val="00FD1B20"/>
    <w:rsid w:val="00FD6CE9"/>
    <w:rsid w:val="00FE01B4"/>
    <w:rsid w:val="00FE0F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FB9AF"/>
  <w15:docId w15:val="{4A1EAC18-C73C-40E6-B8C9-DEC917E73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A43D46"/>
    <w:pPr>
      <w:spacing w:after="200" w:line="276" w:lineRule="auto"/>
    </w:pPr>
    <w:rPr>
      <w:color w:val="00000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34"/>
    <w:qFormat/>
    <w:locked/>
    <w:rsid w:val="0005183D"/>
    <w:rPr>
      <w:rFonts w:eastAsiaTheme="minorEastAsia"/>
      <w:lang w:eastAsia="pl-PL"/>
    </w:rPr>
  </w:style>
  <w:style w:type="paragraph" w:styleId="Akapitzlist">
    <w:name w:val="List Paragraph"/>
    <w:basedOn w:val="Normalny"/>
    <w:link w:val="AkapitzlistZnak"/>
    <w:uiPriority w:val="34"/>
    <w:qFormat/>
    <w:rsid w:val="0005183D"/>
    <w:pPr>
      <w:ind w:left="720"/>
      <w:contextualSpacing/>
    </w:pPr>
    <w:rPr>
      <w:rFonts w:eastAsiaTheme="minorEastAsia"/>
      <w:color w:val="auto"/>
      <w:lang w:eastAsia="pl-PL"/>
    </w:rPr>
  </w:style>
  <w:style w:type="table" w:styleId="Tabela-Siatka">
    <w:name w:val="Table Grid"/>
    <w:basedOn w:val="Standardowy"/>
    <w:uiPriority w:val="59"/>
    <w:rsid w:val="0005183D"/>
    <w:pPr>
      <w:spacing w:after="0" w:line="240" w:lineRule="auto"/>
    </w:pPr>
    <w:rPr>
      <w:rFonts w:eastAsiaTheme="minorEastAsia"/>
      <w:sz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basedOn w:val="Domylnaczcionkaakapitu"/>
    <w:link w:val="Stopka"/>
    <w:uiPriority w:val="99"/>
    <w:qFormat/>
    <w:rsid w:val="0005183D"/>
  </w:style>
  <w:style w:type="character" w:customStyle="1" w:styleId="TekstprzypisudolnegoZnak">
    <w:name w:val="Tekst przypisu dolnego Znak"/>
    <w:basedOn w:val="Domylnaczcionkaakapitu"/>
    <w:link w:val="Tekstprzypisudolnego"/>
    <w:qFormat/>
    <w:locked/>
    <w:rsid w:val="0005183D"/>
    <w:rPr>
      <w:rFonts w:ascii="Times New Roman" w:hAnsi="Times New Roman" w:cs="Times New Roman"/>
      <w:szCs w:val="24"/>
    </w:rPr>
  </w:style>
  <w:style w:type="character" w:customStyle="1" w:styleId="st">
    <w:name w:val="st"/>
    <w:basedOn w:val="Domylnaczcionkaakapitu"/>
    <w:qFormat/>
    <w:rsid w:val="0005183D"/>
  </w:style>
  <w:style w:type="character" w:customStyle="1" w:styleId="resize-text">
    <w:name w:val="resize-text"/>
    <w:basedOn w:val="Domylnaczcionkaakapitu"/>
    <w:qFormat/>
    <w:rsid w:val="0005183D"/>
  </w:style>
  <w:style w:type="paragraph" w:styleId="Stopka">
    <w:name w:val="footer"/>
    <w:basedOn w:val="Normalny"/>
    <w:link w:val="StopkaZnak"/>
    <w:uiPriority w:val="99"/>
    <w:unhideWhenUsed/>
    <w:rsid w:val="0005183D"/>
    <w:pPr>
      <w:tabs>
        <w:tab w:val="center" w:pos="4536"/>
        <w:tab w:val="right" w:pos="9072"/>
      </w:tabs>
      <w:spacing w:after="0" w:line="240" w:lineRule="auto"/>
    </w:pPr>
    <w:rPr>
      <w:color w:val="auto"/>
    </w:rPr>
  </w:style>
  <w:style w:type="character" w:customStyle="1" w:styleId="StopkaZnak1">
    <w:name w:val="Stopka Znak1"/>
    <w:basedOn w:val="Domylnaczcionkaakapitu"/>
    <w:uiPriority w:val="99"/>
    <w:semiHidden/>
    <w:rsid w:val="0005183D"/>
    <w:rPr>
      <w:color w:val="00000A"/>
    </w:rPr>
  </w:style>
  <w:style w:type="paragraph" w:styleId="Tekstprzypisudolnego">
    <w:name w:val="footnote text"/>
    <w:basedOn w:val="Normalny"/>
    <w:link w:val="TekstprzypisudolnegoZnak"/>
    <w:unhideWhenUsed/>
    <w:rsid w:val="0005183D"/>
    <w:pPr>
      <w:spacing w:after="0" w:line="240" w:lineRule="auto"/>
    </w:pPr>
    <w:rPr>
      <w:rFonts w:ascii="Times New Roman" w:hAnsi="Times New Roman" w:cs="Times New Roman"/>
      <w:color w:val="auto"/>
      <w:szCs w:val="24"/>
    </w:rPr>
  </w:style>
  <w:style w:type="character" w:customStyle="1" w:styleId="TekstprzypisudolnegoZnak1">
    <w:name w:val="Tekst przypisu dolnego Znak1"/>
    <w:basedOn w:val="Domylnaczcionkaakapitu"/>
    <w:uiPriority w:val="99"/>
    <w:semiHidden/>
    <w:rsid w:val="0005183D"/>
    <w:rPr>
      <w:color w:val="00000A"/>
      <w:sz w:val="20"/>
      <w:szCs w:val="20"/>
    </w:rPr>
  </w:style>
  <w:style w:type="character" w:styleId="Odwoanieprzypisudolnego">
    <w:name w:val="footnote reference"/>
    <w:basedOn w:val="Domylnaczcionkaakapitu"/>
    <w:semiHidden/>
    <w:unhideWhenUsed/>
    <w:rsid w:val="0005183D"/>
    <w:rPr>
      <w:vertAlign w:val="superscript"/>
    </w:rPr>
  </w:style>
  <w:style w:type="character" w:styleId="Hipercze">
    <w:name w:val="Hyperlink"/>
    <w:uiPriority w:val="99"/>
    <w:rsid w:val="00EC2653"/>
    <w:rPr>
      <w:color w:val="0000FF"/>
      <w:u w:val="single"/>
    </w:rPr>
  </w:style>
  <w:style w:type="character" w:customStyle="1" w:styleId="Nierozpoznanawzmianka1">
    <w:name w:val="Nierozpoznana wzmianka1"/>
    <w:basedOn w:val="Domylnaczcionkaakapitu"/>
    <w:uiPriority w:val="99"/>
    <w:semiHidden/>
    <w:unhideWhenUsed/>
    <w:rsid w:val="00384BA1"/>
    <w:rPr>
      <w:color w:val="605E5C"/>
      <w:shd w:val="clear" w:color="auto" w:fill="E1DFDD"/>
    </w:rPr>
  </w:style>
  <w:style w:type="paragraph" w:styleId="NormalnyWeb">
    <w:name w:val="Normal (Web)"/>
    <w:basedOn w:val="Normalny"/>
    <w:uiPriority w:val="99"/>
    <w:unhideWhenUsed/>
    <w:rsid w:val="001650A4"/>
    <w:pPr>
      <w:spacing w:before="100" w:beforeAutospacing="1" w:after="100" w:afterAutospacing="1" w:line="240" w:lineRule="auto"/>
    </w:pPr>
    <w:rPr>
      <w:rFonts w:ascii="Times New Roman" w:eastAsia="Times New Roman" w:hAnsi="Times New Roman" w:cs="Times New Roman"/>
      <w:color w:val="auto"/>
      <w:sz w:val="24"/>
      <w:szCs w:val="24"/>
      <w:lang w:eastAsia="pl-PL"/>
    </w:rPr>
  </w:style>
  <w:style w:type="character" w:styleId="Pogrubienie">
    <w:name w:val="Strong"/>
    <w:basedOn w:val="Domylnaczcionkaakapitu"/>
    <w:uiPriority w:val="22"/>
    <w:qFormat/>
    <w:rsid w:val="001650A4"/>
    <w:rPr>
      <w:b/>
      <w:bCs/>
    </w:rPr>
  </w:style>
  <w:style w:type="paragraph" w:styleId="Nagwek">
    <w:name w:val="header"/>
    <w:basedOn w:val="Normalny"/>
    <w:link w:val="NagwekZnak"/>
    <w:uiPriority w:val="99"/>
    <w:unhideWhenUsed/>
    <w:rsid w:val="00D652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52A3"/>
    <w:rPr>
      <w:color w:val="00000A"/>
    </w:rPr>
  </w:style>
  <w:style w:type="paragraph" w:customStyle="1" w:styleId="Default">
    <w:name w:val="Default"/>
    <w:qFormat/>
    <w:rsid w:val="00AF237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komentarza">
    <w:name w:val="annotation text"/>
    <w:basedOn w:val="Normalny"/>
    <w:link w:val="TekstkomentarzaZnak"/>
    <w:unhideWhenUsed/>
    <w:qFormat/>
    <w:rsid w:val="00060EAB"/>
    <w:pPr>
      <w:spacing w:after="160" w:line="240" w:lineRule="auto"/>
    </w:pPr>
    <w:rPr>
      <w:rFonts w:ascii="Calibri" w:eastAsia="Calibri" w:hAnsi="Calibri" w:cs="Times New Roman"/>
      <w:color w:val="auto"/>
      <w:sz w:val="20"/>
      <w:szCs w:val="20"/>
      <w:lang w:val="x-none"/>
    </w:rPr>
  </w:style>
  <w:style w:type="character" w:customStyle="1" w:styleId="TekstkomentarzaZnak">
    <w:name w:val="Tekst komentarza Znak"/>
    <w:basedOn w:val="Domylnaczcionkaakapitu"/>
    <w:link w:val="Tekstkomentarza"/>
    <w:rsid w:val="00060EAB"/>
    <w:rPr>
      <w:rFonts w:ascii="Calibri" w:eastAsia="Calibri" w:hAnsi="Calibri" w:cs="Times New Roman"/>
      <w:sz w:val="20"/>
      <w:szCs w:val="20"/>
      <w:lang w:val="x-none"/>
    </w:rPr>
  </w:style>
  <w:style w:type="paragraph" w:styleId="Tekstprzypisukocowego">
    <w:name w:val="endnote text"/>
    <w:basedOn w:val="Normalny"/>
    <w:link w:val="TekstprzypisukocowegoZnak"/>
    <w:uiPriority w:val="99"/>
    <w:semiHidden/>
    <w:unhideWhenUsed/>
    <w:rsid w:val="00284B1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84B13"/>
    <w:rPr>
      <w:color w:val="00000A"/>
      <w:sz w:val="20"/>
      <w:szCs w:val="20"/>
    </w:rPr>
  </w:style>
  <w:style w:type="character" w:styleId="Odwoanieprzypisukocowego">
    <w:name w:val="endnote reference"/>
    <w:basedOn w:val="Domylnaczcionkaakapitu"/>
    <w:uiPriority w:val="99"/>
    <w:semiHidden/>
    <w:unhideWhenUsed/>
    <w:rsid w:val="00284B13"/>
    <w:rPr>
      <w:vertAlign w:val="superscript"/>
    </w:rPr>
  </w:style>
  <w:style w:type="paragraph" w:styleId="Tekstdymka">
    <w:name w:val="Balloon Text"/>
    <w:basedOn w:val="Normalny"/>
    <w:link w:val="TekstdymkaZnak"/>
    <w:uiPriority w:val="99"/>
    <w:semiHidden/>
    <w:unhideWhenUsed/>
    <w:rsid w:val="0093314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33142"/>
    <w:rPr>
      <w:rFonts w:ascii="Segoe UI" w:hAnsi="Segoe UI" w:cs="Segoe UI"/>
      <w:color w:val="00000A"/>
      <w:sz w:val="18"/>
      <w:szCs w:val="18"/>
    </w:rPr>
  </w:style>
  <w:style w:type="character" w:styleId="Odwoaniedokomentarza">
    <w:name w:val="annotation reference"/>
    <w:basedOn w:val="Domylnaczcionkaakapitu"/>
    <w:uiPriority w:val="99"/>
    <w:semiHidden/>
    <w:unhideWhenUsed/>
    <w:rsid w:val="00602FA0"/>
    <w:rPr>
      <w:sz w:val="16"/>
      <w:szCs w:val="16"/>
    </w:rPr>
  </w:style>
  <w:style w:type="paragraph" w:styleId="Tematkomentarza">
    <w:name w:val="annotation subject"/>
    <w:basedOn w:val="Tekstkomentarza"/>
    <w:next w:val="Tekstkomentarza"/>
    <w:link w:val="TematkomentarzaZnak"/>
    <w:uiPriority w:val="99"/>
    <w:semiHidden/>
    <w:unhideWhenUsed/>
    <w:rsid w:val="00602FA0"/>
    <w:pPr>
      <w:spacing w:after="200"/>
    </w:pPr>
    <w:rPr>
      <w:rFonts w:asciiTheme="minorHAnsi" w:eastAsiaTheme="minorHAnsi" w:hAnsiTheme="minorHAnsi" w:cstheme="minorBidi"/>
      <w:b/>
      <w:bCs/>
      <w:color w:val="00000A"/>
      <w:lang w:val="pl-PL"/>
    </w:rPr>
  </w:style>
  <w:style w:type="character" w:customStyle="1" w:styleId="TematkomentarzaZnak">
    <w:name w:val="Temat komentarza Znak"/>
    <w:basedOn w:val="TekstkomentarzaZnak"/>
    <w:link w:val="Tematkomentarza"/>
    <w:uiPriority w:val="99"/>
    <w:semiHidden/>
    <w:rsid w:val="00602FA0"/>
    <w:rPr>
      <w:rFonts w:ascii="Calibri" w:eastAsia="Calibri" w:hAnsi="Calibri" w:cs="Times New Roman"/>
      <w:b/>
      <w:bCs/>
      <w:color w:val="00000A"/>
      <w:sz w:val="20"/>
      <w:szCs w:val="20"/>
      <w:lang w:val="x-none"/>
    </w:rPr>
  </w:style>
  <w:style w:type="character" w:styleId="UyteHipercze">
    <w:name w:val="FollowedHyperlink"/>
    <w:basedOn w:val="Domylnaczcionkaakapitu"/>
    <w:uiPriority w:val="99"/>
    <w:semiHidden/>
    <w:unhideWhenUsed/>
    <w:rsid w:val="00B557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020526">
      <w:bodyDiv w:val="1"/>
      <w:marLeft w:val="0"/>
      <w:marRight w:val="0"/>
      <w:marTop w:val="0"/>
      <w:marBottom w:val="0"/>
      <w:divBdr>
        <w:top w:val="none" w:sz="0" w:space="0" w:color="auto"/>
        <w:left w:val="none" w:sz="0" w:space="0" w:color="auto"/>
        <w:bottom w:val="none" w:sz="0" w:space="0" w:color="auto"/>
        <w:right w:val="none" w:sz="0" w:space="0" w:color="auto"/>
      </w:divBdr>
    </w:div>
    <w:div w:id="553349765">
      <w:bodyDiv w:val="1"/>
      <w:marLeft w:val="0"/>
      <w:marRight w:val="0"/>
      <w:marTop w:val="0"/>
      <w:marBottom w:val="0"/>
      <w:divBdr>
        <w:top w:val="none" w:sz="0" w:space="0" w:color="auto"/>
        <w:left w:val="none" w:sz="0" w:space="0" w:color="auto"/>
        <w:bottom w:val="none" w:sz="0" w:space="0" w:color="auto"/>
        <w:right w:val="none" w:sz="0" w:space="0" w:color="auto"/>
      </w:divBdr>
    </w:div>
    <w:div w:id="580525633">
      <w:bodyDiv w:val="1"/>
      <w:marLeft w:val="0"/>
      <w:marRight w:val="0"/>
      <w:marTop w:val="0"/>
      <w:marBottom w:val="0"/>
      <w:divBdr>
        <w:top w:val="none" w:sz="0" w:space="0" w:color="auto"/>
        <w:left w:val="none" w:sz="0" w:space="0" w:color="auto"/>
        <w:bottom w:val="none" w:sz="0" w:space="0" w:color="auto"/>
        <w:right w:val="none" w:sz="0" w:space="0" w:color="auto"/>
      </w:divBdr>
    </w:div>
    <w:div w:id="629286410">
      <w:bodyDiv w:val="1"/>
      <w:marLeft w:val="0"/>
      <w:marRight w:val="0"/>
      <w:marTop w:val="0"/>
      <w:marBottom w:val="0"/>
      <w:divBdr>
        <w:top w:val="none" w:sz="0" w:space="0" w:color="auto"/>
        <w:left w:val="none" w:sz="0" w:space="0" w:color="auto"/>
        <w:bottom w:val="none" w:sz="0" w:space="0" w:color="auto"/>
        <w:right w:val="none" w:sz="0" w:space="0" w:color="auto"/>
      </w:divBdr>
    </w:div>
    <w:div w:id="670524811">
      <w:bodyDiv w:val="1"/>
      <w:marLeft w:val="0"/>
      <w:marRight w:val="0"/>
      <w:marTop w:val="0"/>
      <w:marBottom w:val="0"/>
      <w:divBdr>
        <w:top w:val="none" w:sz="0" w:space="0" w:color="auto"/>
        <w:left w:val="none" w:sz="0" w:space="0" w:color="auto"/>
        <w:bottom w:val="none" w:sz="0" w:space="0" w:color="auto"/>
        <w:right w:val="none" w:sz="0" w:space="0" w:color="auto"/>
      </w:divBdr>
    </w:div>
    <w:div w:id="1161846034">
      <w:bodyDiv w:val="1"/>
      <w:marLeft w:val="0"/>
      <w:marRight w:val="0"/>
      <w:marTop w:val="0"/>
      <w:marBottom w:val="0"/>
      <w:divBdr>
        <w:top w:val="none" w:sz="0" w:space="0" w:color="auto"/>
        <w:left w:val="none" w:sz="0" w:space="0" w:color="auto"/>
        <w:bottom w:val="none" w:sz="0" w:space="0" w:color="auto"/>
        <w:right w:val="none" w:sz="0" w:space="0" w:color="auto"/>
      </w:divBdr>
    </w:div>
    <w:div w:id="1478834612">
      <w:bodyDiv w:val="1"/>
      <w:marLeft w:val="0"/>
      <w:marRight w:val="0"/>
      <w:marTop w:val="0"/>
      <w:marBottom w:val="0"/>
      <w:divBdr>
        <w:top w:val="none" w:sz="0" w:space="0" w:color="auto"/>
        <w:left w:val="none" w:sz="0" w:space="0" w:color="auto"/>
        <w:bottom w:val="none" w:sz="0" w:space="0" w:color="auto"/>
        <w:right w:val="none" w:sz="0" w:space="0" w:color="auto"/>
      </w:divBdr>
    </w:div>
    <w:div w:id="197879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vestin.pl/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sejmik.kiel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inno.pl/inteligentne-specjalizacje/uszczegolowienie-inteligentnych-specjalizacji-wojewodztwa-swietokrzyskieg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jankowski@investin.pl" TargetMode="External"/><Relationship Id="rId4" Type="http://schemas.openxmlformats.org/officeDocument/2006/relationships/settings" Target="settings.xml"/><Relationship Id="rId9" Type="http://schemas.openxmlformats.org/officeDocument/2006/relationships/hyperlink" Target="mailto:investin@investi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A12EC-8FF7-48F5-A73A-850AFB37C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1878</Words>
  <Characters>11273</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Kowalewska, Katarzyna</dc:creator>
  <cp:lastModifiedBy>Piras, Anna</cp:lastModifiedBy>
  <cp:revision>4</cp:revision>
  <cp:lastPrinted>2019-03-26T10:50:00Z</cp:lastPrinted>
  <dcterms:created xsi:type="dcterms:W3CDTF">2019-06-07T12:49:00Z</dcterms:created>
  <dcterms:modified xsi:type="dcterms:W3CDTF">2019-10-23T09:37:00Z</dcterms:modified>
</cp:coreProperties>
</file>